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jc w:val="center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eastAsia="zh-CN"/>
        </w:rPr>
        <w:t>会昌县教育提升及配套基础设施建设项目（配套市政道路项目）</w:t>
      </w:r>
      <w:r>
        <w:rPr>
          <w:rFonts w:hint="eastAsia" w:ascii="仿宋_GB2312" w:hAnsi="仿宋_GB2312" w:eastAsia="仿宋_GB2312" w:cs="仿宋_GB2312"/>
          <w:b/>
          <w:bCs/>
          <w:kern w:val="2"/>
          <w:sz w:val="36"/>
          <w:szCs w:val="36"/>
          <w:lang w:val="en-US" w:eastAsia="zh-CN" w:bidi="ar-SA"/>
        </w:rPr>
        <w:t>预算编制单位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138837744"/>
      <w:bookmarkStart w:id="6" w:name="_Toc423337575"/>
      <w:bookmarkStart w:id="7" w:name="_Toc528251789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3D05221B">
      <w:pPr>
        <w:pStyle w:val="8"/>
        <w:ind w:left="0" w:leftChars="0" w:firstLine="0" w:firstLineChars="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项目名称：会昌县教育提升及配</w:t>
      </w:r>
      <w:bookmarkStart w:id="9" w:name="_GoBack"/>
      <w:bookmarkEnd w:id="9"/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套基础设施建设项目（配套市政道路项目）预算编制单位</w:t>
      </w:r>
    </w:p>
    <w:p w14:paraId="30840662">
      <w:pPr>
        <w:pStyle w:val="8"/>
        <w:ind w:left="0" w:leftChars="0" w:firstLine="0" w:firstLineChars="0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2"/>
          <w:szCs w:val="22"/>
          <w:lang w:val="en-US" w:eastAsia="zh-CN"/>
        </w:rPr>
        <w:t>公司名称（公章）：                 联系人：                  联系电话</w:t>
      </w:r>
      <w:r>
        <w:rPr>
          <w:rFonts w:hint="eastAsia"/>
          <w:lang w:val="en-US" w:eastAsia="zh-CN"/>
        </w:rPr>
        <w:tab/>
      </w:r>
    </w:p>
    <w:tbl>
      <w:tblPr>
        <w:tblStyle w:val="15"/>
        <w:tblW w:w="470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1767"/>
        <w:gridCol w:w="793"/>
        <w:gridCol w:w="617"/>
        <w:gridCol w:w="1631"/>
        <w:gridCol w:w="1412"/>
        <w:gridCol w:w="1394"/>
        <w:gridCol w:w="1007"/>
      </w:tblGrid>
      <w:tr w14:paraId="3B34C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337" w:type="pct"/>
            <w:textDirection w:val="tbRlV"/>
            <w:vAlign w:val="center"/>
          </w:tcPr>
          <w:p w14:paraId="6D5D0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956" w:type="pct"/>
            <w:vAlign w:val="center"/>
          </w:tcPr>
          <w:p w14:paraId="11FDF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2" w:line="240" w:lineRule="auto"/>
              <w:ind w:right="217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项目名称</w:t>
            </w:r>
          </w:p>
        </w:tc>
        <w:tc>
          <w:tcPr>
            <w:tcW w:w="429" w:type="pct"/>
            <w:vAlign w:val="center"/>
          </w:tcPr>
          <w:p w14:paraId="293EB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规格</w:t>
            </w:r>
          </w:p>
        </w:tc>
        <w:tc>
          <w:tcPr>
            <w:tcW w:w="334" w:type="pct"/>
            <w:vAlign w:val="center"/>
          </w:tcPr>
          <w:p w14:paraId="437C8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单位</w:t>
            </w:r>
          </w:p>
        </w:tc>
        <w:tc>
          <w:tcPr>
            <w:tcW w:w="882" w:type="pct"/>
            <w:vAlign w:val="center"/>
          </w:tcPr>
          <w:p w14:paraId="6D76E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暂定金额（万元）</w:t>
            </w:r>
          </w:p>
        </w:tc>
        <w:tc>
          <w:tcPr>
            <w:tcW w:w="764" w:type="pct"/>
            <w:vAlign w:val="center"/>
          </w:tcPr>
          <w:p w14:paraId="119A8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控制价</w:t>
            </w:r>
          </w:p>
        </w:tc>
        <w:tc>
          <w:tcPr>
            <w:tcW w:w="754" w:type="pct"/>
            <w:vAlign w:val="center"/>
          </w:tcPr>
          <w:p w14:paraId="4474A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响应报价</w:t>
            </w:r>
          </w:p>
        </w:tc>
        <w:tc>
          <w:tcPr>
            <w:tcW w:w="541" w:type="pct"/>
            <w:vAlign w:val="center"/>
          </w:tcPr>
          <w:p w14:paraId="2CD40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2" w:line="240" w:lineRule="auto"/>
              <w:ind w:left="113" w:right="217" w:firstLine="5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备注</w:t>
            </w:r>
          </w:p>
        </w:tc>
      </w:tr>
      <w:tr w14:paraId="26E9C1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7" w:hRule="atLeast"/>
        </w:trPr>
        <w:tc>
          <w:tcPr>
            <w:tcW w:w="623" w:type="dxa"/>
            <w:vAlign w:val="center"/>
          </w:tcPr>
          <w:p w14:paraId="44F77DD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</w:t>
            </w:r>
          </w:p>
          <w:p w14:paraId="42B3822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767" w:type="dxa"/>
            <w:vAlign w:val="center"/>
          </w:tcPr>
          <w:p w14:paraId="395A96F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会昌县教育提升及配套基础设施建设项目（配套市政道路项目）</w:t>
            </w:r>
          </w:p>
        </w:tc>
        <w:tc>
          <w:tcPr>
            <w:tcW w:w="793" w:type="dxa"/>
            <w:vAlign w:val="center"/>
          </w:tcPr>
          <w:p w14:paraId="78328D5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预算编制</w:t>
            </w:r>
          </w:p>
        </w:tc>
        <w:tc>
          <w:tcPr>
            <w:tcW w:w="617" w:type="dxa"/>
            <w:vAlign w:val="center"/>
          </w:tcPr>
          <w:p w14:paraId="37DB1F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项</w:t>
            </w:r>
          </w:p>
        </w:tc>
        <w:tc>
          <w:tcPr>
            <w:tcW w:w="1631" w:type="dxa"/>
            <w:vAlign w:val="center"/>
          </w:tcPr>
          <w:p w14:paraId="129FF96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约9.51</w:t>
            </w:r>
          </w:p>
        </w:tc>
        <w:tc>
          <w:tcPr>
            <w:tcW w:w="1412" w:type="dxa"/>
            <w:vAlign w:val="center"/>
          </w:tcPr>
          <w:p w14:paraId="523F44D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不高于预算价×1‰</w:t>
            </w:r>
          </w:p>
        </w:tc>
        <w:tc>
          <w:tcPr>
            <w:tcW w:w="754" w:type="pct"/>
            <w:vAlign w:val="top"/>
          </w:tcPr>
          <w:p w14:paraId="57F2C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541" w:type="pct"/>
            <w:vAlign w:val="top"/>
          </w:tcPr>
          <w:p w14:paraId="281AD5A0">
            <w:pPr>
              <w:numPr>
                <w:ilvl w:val="0"/>
                <w:numId w:val="0"/>
              </w:numPr>
              <w:ind w:firstLine="210" w:firstLineChars="100"/>
              <w:jc w:val="both"/>
              <w:rPr>
                <w:rFonts w:hint="eastAsia" w:ascii="宋体" w:hAnsi="宋体" w:eastAsia="仿宋" w:cs="宋体"/>
                <w:sz w:val="21"/>
                <w:szCs w:val="21"/>
                <w:lang w:eastAsia="zh-CN"/>
              </w:rPr>
            </w:pPr>
          </w:p>
        </w:tc>
      </w:tr>
      <w:tr w14:paraId="009326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000" w:type="pct"/>
            <w:gridSpan w:val="8"/>
            <w:vAlign w:val="bottom"/>
          </w:tcPr>
          <w:p w14:paraId="37FA5B1B">
            <w:pPr>
              <w:numPr>
                <w:ilvl w:val="0"/>
                <w:numId w:val="0"/>
              </w:numPr>
              <w:ind w:firstLine="210" w:firstLineChars="100"/>
              <w:jc w:val="both"/>
              <w:rPr>
                <w:rFonts w:hint="default" w:ascii="宋体" w:hAnsi="宋体" w:eastAsia="仿宋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仿宋" w:cs="宋体"/>
                <w:sz w:val="21"/>
                <w:szCs w:val="21"/>
                <w:lang w:eastAsia="zh-CN"/>
              </w:rPr>
              <w:t>大写：</w:t>
            </w:r>
            <w:r>
              <w:rPr>
                <w:rFonts w:hint="eastAsia" w:ascii="宋体" w:hAnsi="宋体" w:eastAsia="仿宋" w:cs="宋体"/>
                <w:sz w:val="21"/>
                <w:szCs w:val="21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仿宋" w:cs="宋体"/>
                <w:sz w:val="21"/>
                <w:szCs w:val="21"/>
                <w:u w:val="none"/>
                <w:lang w:val="en-US" w:eastAsia="zh-CN"/>
              </w:rPr>
              <w:t>，小写</w:t>
            </w:r>
            <w:r>
              <w:rPr>
                <w:rFonts w:hint="eastAsia" w:ascii="宋体" w:hAnsi="宋体" w:eastAsia="仿宋" w:cs="宋体"/>
                <w:sz w:val="21"/>
                <w:szCs w:val="21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仿宋" w:cs="宋体"/>
                <w:sz w:val="21"/>
                <w:szCs w:val="21"/>
                <w:u w:val="none"/>
                <w:lang w:val="en-US" w:eastAsia="zh-CN"/>
              </w:rPr>
              <w:t xml:space="preserve"> 含</w:t>
            </w:r>
            <w:r>
              <w:rPr>
                <w:rFonts w:hint="eastAsia" w:ascii="宋体" w:hAnsi="宋体" w:eastAsia="仿宋" w:cs="宋体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" w:cs="宋体"/>
                <w:sz w:val="21"/>
                <w:szCs w:val="21"/>
                <w:u w:val="none"/>
                <w:lang w:val="en-US" w:eastAsia="zh-CN"/>
              </w:rPr>
              <w:t>%增值税专用发票</w:t>
            </w:r>
          </w:p>
        </w:tc>
      </w:tr>
    </w:tbl>
    <w:p w14:paraId="64615367">
      <w:pPr>
        <w:rPr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备注：控制单价为最高上限，响应供应商不能超过最高上限。</w:t>
      </w:r>
    </w:p>
    <w:sectPr>
      <w:pgSz w:w="11906" w:h="16838"/>
      <w:pgMar w:top="930" w:right="1020" w:bottom="873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5F90BC3"/>
    <w:rsid w:val="06202EDB"/>
    <w:rsid w:val="06C12C34"/>
    <w:rsid w:val="09287A39"/>
    <w:rsid w:val="097343D5"/>
    <w:rsid w:val="0D5A5D70"/>
    <w:rsid w:val="16961391"/>
    <w:rsid w:val="18C46851"/>
    <w:rsid w:val="1E4A2D84"/>
    <w:rsid w:val="20E30F43"/>
    <w:rsid w:val="225E0DB8"/>
    <w:rsid w:val="282D2DD2"/>
    <w:rsid w:val="29805E09"/>
    <w:rsid w:val="2ADF5816"/>
    <w:rsid w:val="2B8F59AD"/>
    <w:rsid w:val="2BF62258"/>
    <w:rsid w:val="2D96292F"/>
    <w:rsid w:val="2E3E36B4"/>
    <w:rsid w:val="2EC90453"/>
    <w:rsid w:val="2F4D1BCA"/>
    <w:rsid w:val="2FFF3B93"/>
    <w:rsid w:val="3050680D"/>
    <w:rsid w:val="34304DFB"/>
    <w:rsid w:val="40257289"/>
    <w:rsid w:val="41FF3322"/>
    <w:rsid w:val="42AE5293"/>
    <w:rsid w:val="44AB770F"/>
    <w:rsid w:val="481676A3"/>
    <w:rsid w:val="49017B2A"/>
    <w:rsid w:val="4AB643A0"/>
    <w:rsid w:val="4AF46A8F"/>
    <w:rsid w:val="4C194668"/>
    <w:rsid w:val="514532B0"/>
    <w:rsid w:val="52563983"/>
    <w:rsid w:val="59306989"/>
    <w:rsid w:val="5C1C7B9D"/>
    <w:rsid w:val="5E8C5CDE"/>
    <w:rsid w:val="617361CB"/>
    <w:rsid w:val="62C512E6"/>
    <w:rsid w:val="67342828"/>
    <w:rsid w:val="678F0CEE"/>
    <w:rsid w:val="68121B4A"/>
    <w:rsid w:val="688C2C25"/>
    <w:rsid w:val="69716E98"/>
    <w:rsid w:val="6A3251CD"/>
    <w:rsid w:val="79A00633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1038</Words>
  <Characters>1080</Characters>
  <Lines>0</Lines>
  <Paragraphs>0</Paragraphs>
  <TotalTime>0</TotalTime>
  <ScaleCrop>false</ScaleCrop>
  <LinksUpToDate>false</LinksUpToDate>
  <CharactersWithSpaces>1434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2025-03-26T09:06:00Z</cp:lastPrinted>
  <dcterms:modified xsi:type="dcterms:W3CDTF">2025-08-01T10:47:35Z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