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项目名称：会昌县瑞梅铁路周边基础设施建设项目资料编制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474135236"/>
      <w:bookmarkStart w:id="6" w:name="_Toc528251789"/>
      <w:bookmarkStart w:id="7" w:name="_Toc138837744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7D91A071">
      <w:pPr>
        <w:pStyle w:val="8"/>
        <w:ind w:left="0" w:leftChars="0" w:firstLine="0" w:firstLineChars="0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会昌县瑞梅铁路周边基础设施建设项目资料编制</w:t>
      </w:r>
    </w:p>
    <w:p w14:paraId="35869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               联系人：                       联系电话：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4"/>
        <w:gridCol w:w="2024"/>
        <w:gridCol w:w="2024"/>
        <w:gridCol w:w="2024"/>
        <w:gridCol w:w="2025"/>
      </w:tblGrid>
      <w:tr w14:paraId="0707E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024" w:type="dxa"/>
            <w:vAlign w:val="center"/>
          </w:tcPr>
          <w:p w14:paraId="683A222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024" w:type="dxa"/>
            <w:vAlign w:val="center"/>
          </w:tcPr>
          <w:p w14:paraId="6896AD2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024" w:type="dxa"/>
            <w:vAlign w:val="center"/>
          </w:tcPr>
          <w:p w14:paraId="58CAF5B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024" w:type="dxa"/>
            <w:vAlign w:val="center"/>
          </w:tcPr>
          <w:p w14:paraId="3D59432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控制价</w:t>
            </w:r>
          </w:p>
        </w:tc>
        <w:tc>
          <w:tcPr>
            <w:tcW w:w="2024" w:type="dxa"/>
            <w:vAlign w:val="center"/>
          </w:tcPr>
          <w:p w14:paraId="1A90772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响应报价</w:t>
            </w:r>
          </w:p>
        </w:tc>
        <w:tc>
          <w:tcPr>
            <w:tcW w:w="2025" w:type="dxa"/>
            <w:vAlign w:val="center"/>
          </w:tcPr>
          <w:p w14:paraId="726BEFB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77C60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Align w:val="center"/>
          </w:tcPr>
          <w:p w14:paraId="7B15F79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一</w:t>
            </w:r>
          </w:p>
        </w:tc>
        <w:tc>
          <w:tcPr>
            <w:tcW w:w="2024" w:type="dxa"/>
            <w:vAlign w:val="center"/>
          </w:tcPr>
          <w:p w14:paraId="014E0A7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会昌县瑞梅铁路周边基础设施建设项目资料编制</w:t>
            </w:r>
          </w:p>
        </w:tc>
        <w:tc>
          <w:tcPr>
            <w:tcW w:w="2024" w:type="dxa"/>
            <w:vAlign w:val="center"/>
          </w:tcPr>
          <w:p w14:paraId="7E05B8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项</w:t>
            </w:r>
          </w:p>
        </w:tc>
        <w:tc>
          <w:tcPr>
            <w:tcW w:w="2024" w:type="dxa"/>
            <w:vAlign w:val="center"/>
          </w:tcPr>
          <w:p w14:paraId="56DFCA5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财政最终结算审核价下浮后*3.5‰</w:t>
            </w:r>
          </w:p>
        </w:tc>
        <w:tc>
          <w:tcPr>
            <w:tcW w:w="2024" w:type="dxa"/>
            <w:vAlign w:val="center"/>
          </w:tcPr>
          <w:p w14:paraId="324F70A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3FDCF75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6192F21"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</w:t>
      </w:r>
      <w:bookmarkStart w:id="9" w:name="_GoBack"/>
      <w:bookmarkEnd w:id="9"/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控制单价为最高上限，响应供应商不能超过最高上限。</w:t>
      </w:r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6C12C34"/>
    <w:rsid w:val="09287A39"/>
    <w:rsid w:val="0D5A5D70"/>
    <w:rsid w:val="16961391"/>
    <w:rsid w:val="1E4A2D84"/>
    <w:rsid w:val="20E30F43"/>
    <w:rsid w:val="225E0DB8"/>
    <w:rsid w:val="29805E09"/>
    <w:rsid w:val="2ADF5816"/>
    <w:rsid w:val="2BF62258"/>
    <w:rsid w:val="2D96292F"/>
    <w:rsid w:val="2EC90453"/>
    <w:rsid w:val="2FFF3B93"/>
    <w:rsid w:val="34304DFB"/>
    <w:rsid w:val="40257289"/>
    <w:rsid w:val="41FF3322"/>
    <w:rsid w:val="44AB770F"/>
    <w:rsid w:val="481676A3"/>
    <w:rsid w:val="4AB643A0"/>
    <w:rsid w:val="4C194668"/>
    <w:rsid w:val="514532B0"/>
    <w:rsid w:val="59306989"/>
    <w:rsid w:val="5C1C7B9D"/>
    <w:rsid w:val="5E8C5CDE"/>
    <w:rsid w:val="62C512E6"/>
    <w:rsid w:val="678F0CEE"/>
    <w:rsid w:val="68121B4A"/>
    <w:rsid w:val="688C2C25"/>
    <w:rsid w:val="69716E98"/>
    <w:rsid w:val="6A3251CD"/>
    <w:rsid w:val="79A00633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1036</Words>
  <Characters>1077</Characters>
  <Lines>0</Lines>
  <Paragraphs>0</Paragraphs>
  <TotalTime>9</TotalTime>
  <ScaleCrop>false</ScaleCrop>
  <LinksUpToDate>false</LinksUpToDate>
  <CharactersWithSpaces>1398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2025-03-26T09:06:00Z</cp:lastPrinted>
  <dcterms:modified xsi:type="dcterms:W3CDTF">2025-04-19T03:14:57Z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