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A0A352">
      <w:pPr>
        <w:jc w:val="center"/>
        <w:rPr>
          <w:rFonts w:hint="eastAsia" w:ascii="仿宋" w:hAnsi="仿宋" w:eastAsia="仿宋" w:cs="仿宋"/>
          <w:color w:val="000000"/>
          <w:sz w:val="44"/>
          <w:szCs w:val="52"/>
          <w:lang w:val="en-US" w:eastAsia="zh-CN"/>
        </w:rPr>
      </w:pPr>
    </w:p>
    <w:p w14:paraId="380B592C">
      <w:pPr>
        <w:jc w:val="center"/>
        <w:rPr>
          <w:rFonts w:hint="eastAsia" w:ascii="仿宋" w:hAnsi="仿宋" w:eastAsia="仿宋" w:cs="仿宋"/>
          <w:b/>
          <w:bCs/>
          <w:color w:val="000000"/>
          <w:sz w:val="44"/>
          <w:szCs w:val="52"/>
          <w:lang w:val="en-US" w:eastAsia="zh-CN"/>
        </w:rPr>
      </w:pPr>
    </w:p>
    <w:p w14:paraId="4D53AD62">
      <w:pPr>
        <w:jc w:val="both"/>
        <w:rPr>
          <w:rFonts w:hint="eastAsia" w:ascii="仿宋" w:hAnsi="仿宋" w:eastAsia="仿宋" w:cs="仿宋"/>
          <w:b/>
          <w:bCs/>
          <w:color w:val="000000"/>
          <w:sz w:val="56"/>
          <w:szCs w:val="96"/>
          <w:lang w:val="en-US" w:eastAsia="zh-CN"/>
        </w:rPr>
      </w:pPr>
    </w:p>
    <w:p w14:paraId="4EEAD51A">
      <w:pPr>
        <w:jc w:val="center"/>
        <w:rPr>
          <w:rFonts w:hint="eastAsia" w:ascii="仿宋" w:hAnsi="仿宋" w:eastAsia="仿宋" w:cs="仿宋"/>
          <w:b/>
          <w:bCs/>
          <w:color w:val="000000"/>
          <w:sz w:val="96"/>
          <w:szCs w:val="160"/>
          <w:lang w:val="en-US" w:eastAsia="zh-CN"/>
        </w:rPr>
      </w:pPr>
    </w:p>
    <w:p w14:paraId="21CE2147">
      <w:pPr>
        <w:jc w:val="center"/>
        <w:rPr>
          <w:rFonts w:hint="eastAsia" w:ascii="仿宋" w:hAnsi="仿宋" w:eastAsia="仿宋" w:cs="仿宋"/>
          <w:b/>
          <w:bCs/>
          <w:color w:val="000000"/>
          <w:sz w:val="60"/>
          <w:szCs w:val="112"/>
          <w:lang w:val="en-US" w:eastAsia="zh-CN"/>
        </w:rPr>
      </w:pPr>
      <w:r>
        <w:rPr>
          <w:rFonts w:hint="eastAsia" w:ascii="仿宋" w:hAnsi="仿宋" w:eastAsia="仿宋" w:cs="仿宋"/>
          <w:b/>
          <w:bCs/>
          <w:color w:val="000000"/>
          <w:sz w:val="72"/>
          <w:szCs w:val="144"/>
          <w:lang w:val="en-US" w:eastAsia="zh-CN"/>
        </w:rPr>
        <w:t>报价材料</w:t>
      </w:r>
    </w:p>
    <w:p w14:paraId="4585EC59">
      <w:pPr>
        <w:jc w:val="center"/>
        <w:rPr>
          <w:rFonts w:hint="eastAsia" w:ascii="仿宋" w:hAnsi="仿宋" w:eastAsia="仿宋" w:cs="仿宋"/>
          <w:b/>
          <w:bCs/>
          <w:color w:val="000000"/>
          <w:sz w:val="44"/>
          <w:szCs w:val="52"/>
          <w:lang w:val="en-US" w:eastAsia="zh-CN"/>
        </w:rPr>
      </w:pPr>
    </w:p>
    <w:p w14:paraId="2A2C6B71">
      <w:pPr>
        <w:jc w:val="center"/>
        <w:rPr>
          <w:rFonts w:hint="eastAsia" w:ascii="仿宋" w:hAnsi="仿宋" w:eastAsia="仿宋" w:cs="仿宋"/>
          <w:b/>
          <w:bCs/>
          <w:color w:val="000000"/>
          <w:sz w:val="44"/>
          <w:szCs w:val="52"/>
          <w:lang w:val="en-US" w:eastAsia="zh-CN"/>
        </w:rPr>
      </w:pPr>
    </w:p>
    <w:p w14:paraId="552218BC">
      <w:pPr>
        <w:jc w:val="center"/>
        <w:rPr>
          <w:rFonts w:hint="eastAsia" w:ascii="仿宋" w:hAnsi="仿宋" w:eastAsia="仿宋" w:cs="仿宋"/>
          <w:b/>
          <w:bCs/>
          <w:color w:val="000000"/>
          <w:sz w:val="44"/>
          <w:szCs w:val="52"/>
          <w:lang w:val="en-US" w:eastAsia="zh-CN"/>
        </w:rPr>
      </w:pPr>
    </w:p>
    <w:p w14:paraId="1691C2D2">
      <w:pPr>
        <w:pStyle w:val="8"/>
        <w:rPr>
          <w:rFonts w:hint="eastAsia" w:ascii="仿宋" w:hAnsi="仿宋" w:eastAsia="仿宋" w:cs="仿宋"/>
          <w:b/>
          <w:bCs/>
          <w:color w:val="000000"/>
          <w:sz w:val="44"/>
          <w:szCs w:val="52"/>
          <w:lang w:val="en-US" w:eastAsia="zh-CN"/>
        </w:rPr>
      </w:pPr>
    </w:p>
    <w:p w14:paraId="163016DC">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仿宋" w:hAnsi="仿宋" w:eastAsia="仿宋" w:cs="仿宋"/>
          <w:b/>
          <w:bCs/>
          <w:color w:val="000000"/>
          <w:sz w:val="32"/>
          <w:szCs w:val="32"/>
          <w:lang w:val="en-US" w:eastAsia="zh-CN"/>
        </w:rPr>
      </w:pPr>
    </w:p>
    <w:p w14:paraId="2FD61E30">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仿宋" w:hAnsi="仿宋" w:eastAsia="仿宋" w:cs="仿宋"/>
          <w:b/>
          <w:bCs/>
          <w:color w:val="000000"/>
          <w:sz w:val="32"/>
          <w:szCs w:val="32"/>
          <w:lang w:val="en-US" w:eastAsia="zh-CN"/>
        </w:rPr>
      </w:pPr>
      <w:r>
        <w:rPr>
          <w:rFonts w:hint="eastAsia" w:ascii="仿宋" w:hAnsi="仿宋" w:eastAsia="仿宋" w:cs="仿宋"/>
          <w:b/>
          <w:bCs/>
          <w:color w:val="000000"/>
          <w:sz w:val="32"/>
          <w:szCs w:val="32"/>
          <w:lang w:val="en-US" w:eastAsia="zh-CN"/>
        </w:rPr>
        <w:t>项目名称：G206会昌县珠高寨至九州段公路改建工程及沿线配套设施建设项目场站建设施工劳务工程</w:t>
      </w:r>
    </w:p>
    <w:p w14:paraId="0A2E9373">
      <w:pPr>
        <w:pStyle w:val="8"/>
        <w:rPr>
          <w:rFonts w:hint="default"/>
          <w:color w:val="000000"/>
          <w:lang w:val="en-US" w:eastAsia="zh-CN"/>
        </w:rPr>
      </w:pPr>
    </w:p>
    <w:p w14:paraId="08F59E0F">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仿宋" w:hAnsi="仿宋" w:eastAsia="仿宋" w:cs="仿宋"/>
          <w:b/>
          <w:bCs/>
          <w:color w:val="000000"/>
          <w:sz w:val="32"/>
          <w:szCs w:val="32"/>
          <w:lang w:val="en-US" w:eastAsia="zh-CN"/>
        </w:rPr>
      </w:pPr>
      <w:r>
        <w:rPr>
          <w:rFonts w:hint="eastAsia" w:ascii="仿宋" w:hAnsi="仿宋" w:eastAsia="仿宋" w:cs="仿宋"/>
          <w:b/>
          <w:bCs/>
          <w:color w:val="000000"/>
          <w:sz w:val="32"/>
          <w:szCs w:val="32"/>
          <w:lang w:val="en-US" w:eastAsia="zh-CN"/>
        </w:rPr>
        <w:t>公司名称(公章）：</w:t>
      </w:r>
    </w:p>
    <w:p w14:paraId="0D523D4F">
      <w:pPr>
        <w:pStyle w:val="8"/>
        <w:rPr>
          <w:rFonts w:hint="eastAsia"/>
          <w:color w:val="000000"/>
          <w:lang w:val="en-US" w:eastAsia="zh-CN"/>
        </w:rPr>
      </w:pPr>
    </w:p>
    <w:p w14:paraId="17A2FCDE">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仿宋" w:hAnsi="仿宋" w:eastAsia="仿宋" w:cs="仿宋"/>
          <w:b/>
          <w:bCs/>
          <w:color w:val="000000"/>
          <w:sz w:val="32"/>
          <w:szCs w:val="32"/>
          <w:lang w:val="en-US" w:eastAsia="zh-CN"/>
        </w:rPr>
      </w:pPr>
      <w:r>
        <w:rPr>
          <w:rFonts w:hint="eastAsia" w:ascii="仿宋" w:hAnsi="仿宋" w:eastAsia="仿宋" w:cs="仿宋"/>
          <w:b/>
          <w:bCs/>
          <w:color w:val="000000"/>
          <w:sz w:val="32"/>
          <w:szCs w:val="32"/>
          <w:lang w:val="en-US" w:eastAsia="zh-CN"/>
        </w:rPr>
        <w:t>日期：  年  月  日</w:t>
      </w:r>
    </w:p>
    <w:p w14:paraId="7178B0B3">
      <w:pPr>
        <w:pStyle w:val="8"/>
        <w:jc w:val="left"/>
        <w:rPr>
          <w:rFonts w:hint="eastAsia" w:ascii="仿宋" w:hAnsi="仿宋" w:eastAsia="仿宋" w:cs="仿宋"/>
          <w:b/>
          <w:bCs/>
          <w:color w:val="000000"/>
          <w:sz w:val="32"/>
          <w:szCs w:val="32"/>
          <w:lang w:val="en-US" w:eastAsia="zh-CN"/>
        </w:rPr>
        <w:sectPr>
          <w:pgSz w:w="11906" w:h="16838"/>
          <w:pgMar w:top="1440" w:right="1800" w:bottom="1440" w:left="1800" w:header="851" w:footer="992" w:gutter="0"/>
          <w:cols w:space="720" w:num="1"/>
          <w:docGrid w:type="lines" w:linePitch="312" w:charSpace="0"/>
        </w:sectPr>
      </w:pPr>
    </w:p>
    <w:p w14:paraId="7718134C">
      <w:pPr>
        <w:bidi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w:t>
      </w:r>
    </w:p>
    <w:p w14:paraId="740A2A17">
      <w:pPr>
        <w:pStyle w:val="3"/>
        <w:tabs>
          <w:tab w:val="left" w:pos="1380"/>
        </w:tabs>
        <w:spacing w:before="0" w:beforeAutospacing="0" w:after="0" w:afterAutospacing="0" w:line="360" w:lineRule="auto"/>
        <w:jc w:val="center"/>
        <w:rPr>
          <w:rFonts w:hint="eastAsia" w:ascii="仿宋" w:hAnsi="仿宋" w:eastAsia="仿宋" w:cs="仿宋"/>
          <w:kern w:val="32"/>
          <w:sz w:val="28"/>
          <w:szCs w:val="28"/>
          <w:lang w:eastAsia="zh-CN"/>
        </w:rPr>
      </w:pPr>
      <w:r>
        <w:rPr>
          <w:rFonts w:hint="eastAsia" w:ascii="仿宋" w:hAnsi="仿宋" w:eastAsia="仿宋" w:cs="仿宋"/>
          <w:kern w:val="32"/>
          <w:sz w:val="28"/>
          <w:szCs w:val="28"/>
          <w:lang w:val="en-US" w:eastAsia="zh-CN"/>
        </w:rPr>
        <w:t>1</w:t>
      </w:r>
      <w:r>
        <w:rPr>
          <w:rFonts w:hint="eastAsia" w:ascii="仿宋" w:hAnsi="仿宋" w:eastAsia="仿宋" w:cs="仿宋"/>
          <w:kern w:val="32"/>
          <w:sz w:val="28"/>
          <w:szCs w:val="28"/>
        </w:rPr>
        <w:t>、营业执照</w:t>
      </w:r>
      <w:r>
        <w:rPr>
          <w:rFonts w:hint="eastAsia" w:ascii="仿宋" w:hAnsi="仿宋" w:eastAsia="仿宋" w:cs="仿宋"/>
          <w:kern w:val="32"/>
          <w:sz w:val="28"/>
          <w:szCs w:val="28"/>
          <w:lang w:eastAsia="zh-CN"/>
        </w:rPr>
        <w:t>、</w:t>
      </w:r>
      <w:r>
        <w:rPr>
          <w:rFonts w:hint="eastAsia" w:ascii="仿宋" w:hAnsi="仿宋" w:eastAsia="仿宋" w:cs="仿宋"/>
          <w:color w:val="000000"/>
          <w:sz w:val="26"/>
          <w:szCs w:val="26"/>
          <w:lang w:val="en-US" w:eastAsia="zh-CN"/>
        </w:rPr>
        <w:t>相关资质证书、</w:t>
      </w:r>
      <w:r>
        <w:rPr>
          <w:rFonts w:ascii="宋体" w:hAnsi="宋体" w:eastAsia="宋体" w:cs="宋体"/>
          <w:spacing w:val="-1"/>
          <w:sz w:val="28"/>
          <w:szCs w:val="28"/>
        </w:rPr>
        <w:t>安全生产许可证</w:t>
      </w:r>
    </w:p>
    <w:p w14:paraId="697B622F">
      <w:pPr>
        <w:rPr>
          <w:rFonts w:hint="eastAsia" w:ascii="仿宋" w:hAnsi="仿宋" w:eastAsia="仿宋" w:cs="仿宋"/>
          <w:kern w:val="0"/>
          <w:sz w:val="28"/>
          <w:szCs w:val="28"/>
        </w:rPr>
      </w:pPr>
      <w:r>
        <w:rPr>
          <w:rFonts w:hint="eastAsia" w:ascii="仿宋" w:hAnsi="仿宋" w:eastAsia="仿宋" w:cs="仿宋"/>
          <w:kern w:val="0"/>
          <w:sz w:val="28"/>
          <w:szCs w:val="28"/>
        </w:rPr>
        <w:t>说明：1、必须在有效期内。</w:t>
      </w:r>
    </w:p>
    <w:p w14:paraId="08B2F0AD">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083AACF3">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4DD4923B">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1E55B179">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B5D7BE8">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5939CA8">
      <w:pPr>
        <w:rPr>
          <w:rFonts w:hint="eastAsia" w:ascii="仿宋" w:hAnsi="仿宋" w:eastAsia="仿宋" w:cs="仿宋"/>
        </w:rPr>
      </w:pPr>
    </w:p>
    <w:p w14:paraId="3EE3D6BE">
      <w:pPr>
        <w:rPr>
          <w:rFonts w:hint="eastAsia" w:ascii="仿宋" w:hAnsi="仿宋" w:eastAsia="仿宋" w:cs="仿宋"/>
        </w:rPr>
      </w:pPr>
    </w:p>
    <w:p w14:paraId="6FE581EE">
      <w:pPr>
        <w:rPr>
          <w:rFonts w:hint="eastAsia" w:ascii="仿宋" w:hAnsi="仿宋" w:eastAsia="仿宋" w:cs="仿宋"/>
        </w:rPr>
      </w:pPr>
    </w:p>
    <w:p w14:paraId="70B77A8D">
      <w:pPr>
        <w:jc w:val="center"/>
        <w:rPr>
          <w:rFonts w:hint="eastAsia" w:ascii="仿宋" w:hAnsi="仿宋" w:eastAsia="仿宋" w:cs="仿宋"/>
        </w:rPr>
      </w:pPr>
    </w:p>
    <w:p w14:paraId="29BBCD81">
      <w:pPr>
        <w:jc w:val="center"/>
        <w:rPr>
          <w:rFonts w:hint="eastAsia" w:ascii="仿宋" w:hAnsi="仿宋" w:eastAsia="仿宋" w:cs="仿宋"/>
        </w:rPr>
      </w:pPr>
    </w:p>
    <w:p w14:paraId="30ABE113">
      <w:pPr>
        <w:jc w:val="center"/>
        <w:rPr>
          <w:rFonts w:hint="eastAsia" w:ascii="仿宋" w:hAnsi="仿宋" w:eastAsia="仿宋" w:cs="仿宋"/>
        </w:rPr>
      </w:pPr>
    </w:p>
    <w:p w14:paraId="06750AB0">
      <w:pPr>
        <w:jc w:val="center"/>
        <w:rPr>
          <w:rFonts w:hint="eastAsia" w:ascii="仿宋" w:hAnsi="仿宋" w:eastAsia="仿宋" w:cs="仿宋"/>
        </w:rPr>
      </w:pPr>
    </w:p>
    <w:p w14:paraId="1718B6BB">
      <w:pPr>
        <w:jc w:val="center"/>
        <w:rPr>
          <w:rFonts w:hint="eastAsia" w:ascii="仿宋" w:hAnsi="仿宋" w:eastAsia="仿宋" w:cs="仿宋"/>
        </w:rPr>
      </w:pPr>
    </w:p>
    <w:p w14:paraId="04628B63">
      <w:pPr>
        <w:jc w:val="center"/>
        <w:rPr>
          <w:rFonts w:hint="eastAsia" w:ascii="仿宋" w:hAnsi="仿宋" w:eastAsia="仿宋" w:cs="仿宋"/>
        </w:rPr>
      </w:pPr>
    </w:p>
    <w:p w14:paraId="3E6C5B00">
      <w:pPr>
        <w:jc w:val="center"/>
        <w:rPr>
          <w:rFonts w:hint="eastAsia" w:ascii="仿宋" w:hAnsi="仿宋" w:eastAsia="仿宋" w:cs="仿宋"/>
        </w:rPr>
      </w:pPr>
    </w:p>
    <w:p w14:paraId="43CFAFF3">
      <w:pPr>
        <w:jc w:val="center"/>
        <w:rPr>
          <w:rFonts w:hint="eastAsia" w:ascii="仿宋" w:hAnsi="仿宋" w:eastAsia="仿宋" w:cs="仿宋"/>
        </w:rPr>
      </w:pPr>
    </w:p>
    <w:p w14:paraId="55E19407">
      <w:pPr>
        <w:jc w:val="center"/>
        <w:rPr>
          <w:rFonts w:hint="eastAsia" w:ascii="仿宋" w:hAnsi="仿宋" w:eastAsia="仿宋" w:cs="仿宋"/>
        </w:rPr>
      </w:pPr>
    </w:p>
    <w:p w14:paraId="5E12588B">
      <w:pPr>
        <w:jc w:val="center"/>
        <w:rPr>
          <w:rFonts w:hint="eastAsia" w:ascii="仿宋" w:hAnsi="仿宋" w:eastAsia="仿宋" w:cs="仿宋"/>
        </w:rPr>
      </w:pPr>
    </w:p>
    <w:p w14:paraId="61AD7842">
      <w:pPr>
        <w:jc w:val="center"/>
        <w:rPr>
          <w:rFonts w:hint="eastAsia" w:ascii="仿宋" w:hAnsi="仿宋" w:eastAsia="仿宋" w:cs="仿宋"/>
        </w:rPr>
      </w:pPr>
    </w:p>
    <w:p w14:paraId="6F041FC8">
      <w:pPr>
        <w:jc w:val="center"/>
        <w:rPr>
          <w:rFonts w:hint="eastAsia" w:ascii="仿宋" w:hAnsi="仿宋" w:eastAsia="仿宋" w:cs="仿宋"/>
        </w:rPr>
      </w:pPr>
    </w:p>
    <w:p w14:paraId="514716A6">
      <w:pPr>
        <w:jc w:val="center"/>
        <w:rPr>
          <w:rFonts w:hint="eastAsia" w:ascii="仿宋" w:hAnsi="仿宋" w:eastAsia="仿宋" w:cs="仿宋"/>
        </w:rPr>
      </w:pPr>
    </w:p>
    <w:p w14:paraId="7926FC80">
      <w:pPr>
        <w:jc w:val="center"/>
        <w:rPr>
          <w:rFonts w:hint="eastAsia" w:ascii="仿宋" w:hAnsi="仿宋" w:eastAsia="仿宋" w:cs="仿宋"/>
        </w:rPr>
      </w:pPr>
    </w:p>
    <w:p w14:paraId="6C3BE118">
      <w:pPr>
        <w:jc w:val="center"/>
        <w:rPr>
          <w:rFonts w:hint="eastAsia" w:ascii="仿宋" w:hAnsi="仿宋" w:eastAsia="仿宋" w:cs="仿宋"/>
        </w:rPr>
      </w:pPr>
    </w:p>
    <w:p w14:paraId="05E60053">
      <w:pPr>
        <w:jc w:val="center"/>
        <w:rPr>
          <w:rFonts w:hint="eastAsia" w:ascii="仿宋" w:hAnsi="仿宋" w:eastAsia="仿宋" w:cs="仿宋"/>
        </w:rPr>
      </w:pPr>
    </w:p>
    <w:p w14:paraId="54D40CE4">
      <w:pPr>
        <w:jc w:val="center"/>
        <w:rPr>
          <w:rFonts w:hint="eastAsia" w:ascii="仿宋" w:hAnsi="仿宋" w:eastAsia="仿宋" w:cs="仿宋"/>
        </w:rPr>
      </w:pPr>
    </w:p>
    <w:p w14:paraId="559D5580">
      <w:pPr>
        <w:jc w:val="center"/>
        <w:rPr>
          <w:rFonts w:hint="eastAsia" w:ascii="仿宋" w:hAnsi="仿宋" w:eastAsia="仿宋" w:cs="仿宋"/>
        </w:rPr>
      </w:pPr>
    </w:p>
    <w:p w14:paraId="5925D4BF">
      <w:pPr>
        <w:jc w:val="center"/>
        <w:rPr>
          <w:rFonts w:hint="eastAsia" w:ascii="仿宋" w:hAnsi="仿宋" w:eastAsia="仿宋" w:cs="仿宋"/>
        </w:rPr>
      </w:pPr>
    </w:p>
    <w:p w14:paraId="6279659B">
      <w:pPr>
        <w:jc w:val="center"/>
        <w:rPr>
          <w:rFonts w:hint="eastAsia" w:ascii="仿宋" w:hAnsi="仿宋" w:eastAsia="仿宋" w:cs="仿宋"/>
        </w:rPr>
      </w:pPr>
    </w:p>
    <w:p w14:paraId="6D1F1D63">
      <w:pPr>
        <w:jc w:val="center"/>
        <w:rPr>
          <w:rFonts w:hint="eastAsia" w:ascii="仿宋" w:hAnsi="仿宋" w:eastAsia="仿宋" w:cs="仿宋"/>
        </w:rPr>
      </w:pPr>
    </w:p>
    <w:p w14:paraId="64FE89DC">
      <w:pPr>
        <w:jc w:val="center"/>
        <w:rPr>
          <w:rFonts w:hint="eastAsia" w:ascii="仿宋" w:hAnsi="仿宋" w:eastAsia="仿宋" w:cs="仿宋"/>
        </w:rPr>
      </w:pPr>
    </w:p>
    <w:p w14:paraId="25343F80">
      <w:pPr>
        <w:jc w:val="center"/>
        <w:rPr>
          <w:rFonts w:hint="eastAsia" w:ascii="仿宋" w:hAnsi="仿宋" w:eastAsia="仿宋" w:cs="仿宋"/>
        </w:rPr>
      </w:pPr>
    </w:p>
    <w:p w14:paraId="5950DB69">
      <w:pPr>
        <w:jc w:val="center"/>
        <w:rPr>
          <w:rFonts w:hint="eastAsia" w:ascii="仿宋" w:hAnsi="仿宋" w:eastAsia="仿宋" w:cs="仿宋"/>
        </w:rPr>
      </w:pPr>
    </w:p>
    <w:p w14:paraId="4A1CC169">
      <w:pPr>
        <w:jc w:val="both"/>
        <w:rPr>
          <w:rFonts w:hint="eastAsia" w:ascii="仿宋" w:hAnsi="仿宋" w:eastAsia="仿宋" w:cs="仿宋"/>
        </w:rPr>
      </w:pPr>
    </w:p>
    <w:p w14:paraId="0855C837">
      <w:pPr>
        <w:numPr>
          <w:ilvl w:val="0"/>
          <w:numId w:val="1"/>
        </w:numPr>
        <w:jc w:val="center"/>
        <w:rPr>
          <w:rFonts w:hint="eastAsia" w:ascii="仿宋" w:hAnsi="仿宋" w:eastAsia="仿宋" w:cs="仿宋"/>
          <w:b/>
          <w:bCs/>
          <w:kern w:val="32"/>
          <w:sz w:val="28"/>
          <w:szCs w:val="28"/>
          <w:lang w:val="en-US" w:eastAsia="zh-CN" w:bidi="ar-SA"/>
        </w:rPr>
      </w:pPr>
      <w:r>
        <w:rPr>
          <w:rFonts w:hint="eastAsia" w:ascii="仿宋" w:hAnsi="仿宋" w:eastAsia="仿宋" w:cs="仿宋"/>
          <w:b/>
          <w:bCs/>
          <w:kern w:val="32"/>
          <w:sz w:val="28"/>
          <w:szCs w:val="28"/>
          <w:lang w:val="en-US" w:eastAsia="zh-CN" w:bidi="ar-SA"/>
        </w:rPr>
        <w:t>基本存款账户信息或银行《开户许可证》</w:t>
      </w:r>
    </w:p>
    <w:p w14:paraId="0C95B0B1">
      <w:pPr>
        <w:widowControl w:val="0"/>
        <w:numPr>
          <w:ilvl w:val="0"/>
          <w:numId w:val="0"/>
        </w:numPr>
        <w:jc w:val="center"/>
        <w:rPr>
          <w:rFonts w:hint="eastAsia" w:ascii="仿宋" w:hAnsi="仿宋" w:eastAsia="仿宋" w:cs="仿宋"/>
        </w:rPr>
      </w:pPr>
    </w:p>
    <w:p w14:paraId="370299B3">
      <w:pPr>
        <w:widowControl w:val="0"/>
        <w:numPr>
          <w:ilvl w:val="0"/>
          <w:numId w:val="0"/>
        </w:numPr>
        <w:jc w:val="center"/>
        <w:rPr>
          <w:rFonts w:hint="eastAsia" w:ascii="仿宋" w:hAnsi="仿宋" w:eastAsia="仿宋" w:cs="仿宋"/>
        </w:rPr>
      </w:pPr>
    </w:p>
    <w:p w14:paraId="41B66EDA">
      <w:pPr>
        <w:widowControl w:val="0"/>
        <w:numPr>
          <w:ilvl w:val="0"/>
          <w:numId w:val="0"/>
        </w:numPr>
        <w:jc w:val="center"/>
        <w:rPr>
          <w:rFonts w:hint="eastAsia" w:ascii="仿宋" w:hAnsi="仿宋" w:eastAsia="仿宋" w:cs="仿宋"/>
        </w:rPr>
      </w:pPr>
    </w:p>
    <w:p w14:paraId="4675AF68">
      <w:pPr>
        <w:widowControl w:val="0"/>
        <w:numPr>
          <w:ilvl w:val="0"/>
          <w:numId w:val="0"/>
        </w:numPr>
        <w:jc w:val="center"/>
        <w:rPr>
          <w:rFonts w:hint="eastAsia" w:ascii="仿宋" w:hAnsi="仿宋" w:eastAsia="仿宋" w:cs="仿宋"/>
        </w:rPr>
      </w:pPr>
    </w:p>
    <w:p w14:paraId="26B8FF89">
      <w:pPr>
        <w:widowControl w:val="0"/>
        <w:numPr>
          <w:ilvl w:val="0"/>
          <w:numId w:val="0"/>
        </w:numPr>
        <w:jc w:val="center"/>
        <w:rPr>
          <w:rFonts w:hint="eastAsia" w:ascii="仿宋" w:hAnsi="仿宋" w:eastAsia="仿宋" w:cs="仿宋"/>
        </w:rPr>
      </w:pPr>
    </w:p>
    <w:p w14:paraId="02489DB1">
      <w:pPr>
        <w:widowControl w:val="0"/>
        <w:numPr>
          <w:ilvl w:val="0"/>
          <w:numId w:val="0"/>
        </w:numPr>
        <w:jc w:val="center"/>
        <w:rPr>
          <w:rFonts w:hint="eastAsia" w:ascii="仿宋" w:hAnsi="仿宋" w:eastAsia="仿宋" w:cs="仿宋"/>
        </w:rPr>
      </w:pPr>
    </w:p>
    <w:p w14:paraId="5FC4D493">
      <w:pPr>
        <w:widowControl w:val="0"/>
        <w:numPr>
          <w:ilvl w:val="0"/>
          <w:numId w:val="0"/>
        </w:numPr>
        <w:jc w:val="center"/>
        <w:rPr>
          <w:rFonts w:hint="eastAsia" w:ascii="仿宋" w:hAnsi="仿宋" w:eastAsia="仿宋" w:cs="仿宋"/>
        </w:rPr>
      </w:pPr>
    </w:p>
    <w:p w14:paraId="6A129FB3">
      <w:pPr>
        <w:widowControl w:val="0"/>
        <w:numPr>
          <w:ilvl w:val="0"/>
          <w:numId w:val="0"/>
        </w:numPr>
        <w:jc w:val="center"/>
        <w:rPr>
          <w:rFonts w:hint="eastAsia" w:ascii="仿宋" w:hAnsi="仿宋" w:eastAsia="仿宋" w:cs="仿宋"/>
        </w:rPr>
      </w:pPr>
    </w:p>
    <w:p w14:paraId="584A77B5">
      <w:pPr>
        <w:widowControl w:val="0"/>
        <w:numPr>
          <w:ilvl w:val="0"/>
          <w:numId w:val="0"/>
        </w:numPr>
        <w:jc w:val="center"/>
        <w:rPr>
          <w:rFonts w:hint="eastAsia" w:ascii="仿宋" w:hAnsi="仿宋" w:eastAsia="仿宋" w:cs="仿宋"/>
        </w:rPr>
      </w:pPr>
    </w:p>
    <w:p w14:paraId="0DF4A604">
      <w:pPr>
        <w:widowControl w:val="0"/>
        <w:numPr>
          <w:ilvl w:val="0"/>
          <w:numId w:val="0"/>
        </w:numPr>
        <w:jc w:val="center"/>
        <w:rPr>
          <w:rFonts w:hint="eastAsia" w:ascii="仿宋" w:hAnsi="仿宋" w:eastAsia="仿宋" w:cs="仿宋"/>
        </w:rPr>
      </w:pPr>
    </w:p>
    <w:p w14:paraId="73F488D1">
      <w:pPr>
        <w:widowControl w:val="0"/>
        <w:numPr>
          <w:ilvl w:val="0"/>
          <w:numId w:val="0"/>
        </w:numPr>
        <w:jc w:val="center"/>
        <w:rPr>
          <w:rFonts w:hint="eastAsia" w:ascii="仿宋" w:hAnsi="仿宋" w:eastAsia="仿宋" w:cs="仿宋"/>
        </w:rPr>
      </w:pPr>
    </w:p>
    <w:p w14:paraId="6C1C4CF0">
      <w:pPr>
        <w:widowControl w:val="0"/>
        <w:numPr>
          <w:ilvl w:val="0"/>
          <w:numId w:val="0"/>
        </w:numPr>
        <w:jc w:val="center"/>
        <w:rPr>
          <w:rFonts w:hint="eastAsia" w:ascii="仿宋" w:hAnsi="仿宋" w:eastAsia="仿宋" w:cs="仿宋"/>
        </w:rPr>
      </w:pPr>
    </w:p>
    <w:p w14:paraId="4A843D41">
      <w:pPr>
        <w:widowControl w:val="0"/>
        <w:numPr>
          <w:ilvl w:val="0"/>
          <w:numId w:val="0"/>
        </w:numPr>
        <w:jc w:val="center"/>
        <w:rPr>
          <w:rFonts w:hint="eastAsia" w:ascii="仿宋" w:hAnsi="仿宋" w:eastAsia="仿宋" w:cs="仿宋"/>
        </w:rPr>
      </w:pPr>
    </w:p>
    <w:p w14:paraId="01C6C442">
      <w:pPr>
        <w:widowControl w:val="0"/>
        <w:numPr>
          <w:ilvl w:val="0"/>
          <w:numId w:val="0"/>
        </w:numPr>
        <w:jc w:val="center"/>
        <w:rPr>
          <w:rFonts w:hint="eastAsia" w:ascii="仿宋" w:hAnsi="仿宋" w:eastAsia="仿宋" w:cs="仿宋"/>
        </w:rPr>
      </w:pPr>
    </w:p>
    <w:p w14:paraId="1E7F199F">
      <w:pPr>
        <w:widowControl w:val="0"/>
        <w:numPr>
          <w:ilvl w:val="0"/>
          <w:numId w:val="0"/>
        </w:numPr>
        <w:jc w:val="center"/>
        <w:rPr>
          <w:rFonts w:hint="eastAsia" w:ascii="仿宋" w:hAnsi="仿宋" w:eastAsia="仿宋" w:cs="仿宋"/>
        </w:rPr>
      </w:pPr>
    </w:p>
    <w:p w14:paraId="522AA310">
      <w:pPr>
        <w:widowControl w:val="0"/>
        <w:numPr>
          <w:ilvl w:val="0"/>
          <w:numId w:val="0"/>
        </w:numPr>
        <w:jc w:val="center"/>
        <w:rPr>
          <w:rFonts w:hint="eastAsia" w:ascii="仿宋" w:hAnsi="仿宋" w:eastAsia="仿宋" w:cs="仿宋"/>
        </w:rPr>
      </w:pPr>
    </w:p>
    <w:p w14:paraId="4BDD5366">
      <w:pPr>
        <w:widowControl w:val="0"/>
        <w:numPr>
          <w:ilvl w:val="0"/>
          <w:numId w:val="0"/>
        </w:numPr>
        <w:jc w:val="center"/>
        <w:rPr>
          <w:rFonts w:hint="eastAsia" w:ascii="仿宋" w:hAnsi="仿宋" w:eastAsia="仿宋" w:cs="仿宋"/>
        </w:rPr>
      </w:pPr>
    </w:p>
    <w:p w14:paraId="6EAC7341">
      <w:pPr>
        <w:widowControl w:val="0"/>
        <w:numPr>
          <w:ilvl w:val="0"/>
          <w:numId w:val="0"/>
        </w:numPr>
        <w:jc w:val="center"/>
        <w:rPr>
          <w:rFonts w:hint="eastAsia" w:ascii="仿宋" w:hAnsi="仿宋" w:eastAsia="仿宋" w:cs="仿宋"/>
        </w:rPr>
      </w:pPr>
    </w:p>
    <w:p w14:paraId="63EBF6C3">
      <w:pPr>
        <w:widowControl w:val="0"/>
        <w:numPr>
          <w:ilvl w:val="0"/>
          <w:numId w:val="0"/>
        </w:numPr>
        <w:jc w:val="center"/>
        <w:rPr>
          <w:rFonts w:hint="eastAsia" w:ascii="仿宋" w:hAnsi="仿宋" w:eastAsia="仿宋" w:cs="仿宋"/>
        </w:rPr>
      </w:pPr>
    </w:p>
    <w:p w14:paraId="11870E8A">
      <w:pPr>
        <w:widowControl w:val="0"/>
        <w:numPr>
          <w:ilvl w:val="0"/>
          <w:numId w:val="0"/>
        </w:numPr>
        <w:jc w:val="center"/>
        <w:rPr>
          <w:rFonts w:hint="eastAsia" w:ascii="仿宋" w:hAnsi="仿宋" w:eastAsia="仿宋" w:cs="仿宋"/>
        </w:rPr>
      </w:pPr>
    </w:p>
    <w:p w14:paraId="33062CF4">
      <w:pPr>
        <w:widowControl w:val="0"/>
        <w:numPr>
          <w:ilvl w:val="0"/>
          <w:numId w:val="0"/>
        </w:numPr>
        <w:jc w:val="center"/>
        <w:rPr>
          <w:rFonts w:hint="eastAsia" w:ascii="仿宋" w:hAnsi="仿宋" w:eastAsia="仿宋" w:cs="仿宋"/>
        </w:rPr>
      </w:pPr>
    </w:p>
    <w:p w14:paraId="554D3BD4">
      <w:pPr>
        <w:widowControl w:val="0"/>
        <w:numPr>
          <w:ilvl w:val="0"/>
          <w:numId w:val="0"/>
        </w:numPr>
        <w:jc w:val="center"/>
        <w:rPr>
          <w:rFonts w:hint="eastAsia" w:ascii="仿宋" w:hAnsi="仿宋" w:eastAsia="仿宋" w:cs="仿宋"/>
        </w:rPr>
      </w:pPr>
    </w:p>
    <w:p w14:paraId="4738AD0C">
      <w:pPr>
        <w:widowControl w:val="0"/>
        <w:numPr>
          <w:ilvl w:val="0"/>
          <w:numId w:val="0"/>
        </w:numPr>
        <w:jc w:val="center"/>
        <w:rPr>
          <w:rFonts w:hint="eastAsia" w:ascii="仿宋" w:hAnsi="仿宋" w:eastAsia="仿宋" w:cs="仿宋"/>
        </w:rPr>
      </w:pPr>
    </w:p>
    <w:p w14:paraId="20ACB764">
      <w:pPr>
        <w:widowControl w:val="0"/>
        <w:numPr>
          <w:ilvl w:val="0"/>
          <w:numId w:val="0"/>
        </w:numPr>
        <w:jc w:val="center"/>
        <w:rPr>
          <w:rFonts w:hint="eastAsia" w:ascii="仿宋" w:hAnsi="仿宋" w:eastAsia="仿宋" w:cs="仿宋"/>
        </w:rPr>
      </w:pPr>
    </w:p>
    <w:p w14:paraId="683594C2">
      <w:pPr>
        <w:widowControl w:val="0"/>
        <w:numPr>
          <w:ilvl w:val="0"/>
          <w:numId w:val="0"/>
        </w:numPr>
        <w:jc w:val="center"/>
        <w:rPr>
          <w:rFonts w:hint="eastAsia" w:ascii="仿宋" w:hAnsi="仿宋" w:eastAsia="仿宋" w:cs="仿宋"/>
        </w:rPr>
      </w:pPr>
    </w:p>
    <w:p w14:paraId="74B985F1">
      <w:pPr>
        <w:widowControl w:val="0"/>
        <w:numPr>
          <w:ilvl w:val="0"/>
          <w:numId w:val="0"/>
        </w:numPr>
        <w:jc w:val="center"/>
        <w:rPr>
          <w:rFonts w:hint="eastAsia" w:ascii="仿宋" w:hAnsi="仿宋" w:eastAsia="仿宋" w:cs="仿宋"/>
        </w:rPr>
      </w:pPr>
    </w:p>
    <w:p w14:paraId="3EF9E16D">
      <w:pPr>
        <w:widowControl w:val="0"/>
        <w:numPr>
          <w:ilvl w:val="0"/>
          <w:numId w:val="0"/>
        </w:numPr>
        <w:jc w:val="center"/>
        <w:rPr>
          <w:rFonts w:hint="eastAsia" w:ascii="仿宋" w:hAnsi="仿宋" w:eastAsia="仿宋" w:cs="仿宋"/>
        </w:rPr>
      </w:pPr>
    </w:p>
    <w:p w14:paraId="13FF2C20">
      <w:pPr>
        <w:widowControl w:val="0"/>
        <w:numPr>
          <w:ilvl w:val="0"/>
          <w:numId w:val="0"/>
        </w:numPr>
        <w:jc w:val="center"/>
        <w:rPr>
          <w:rFonts w:hint="eastAsia" w:ascii="仿宋" w:hAnsi="仿宋" w:eastAsia="仿宋" w:cs="仿宋"/>
        </w:rPr>
      </w:pPr>
    </w:p>
    <w:p w14:paraId="7D5D790B">
      <w:pPr>
        <w:widowControl w:val="0"/>
        <w:numPr>
          <w:ilvl w:val="0"/>
          <w:numId w:val="0"/>
        </w:numPr>
        <w:jc w:val="center"/>
        <w:rPr>
          <w:rFonts w:hint="eastAsia" w:ascii="仿宋" w:hAnsi="仿宋" w:eastAsia="仿宋" w:cs="仿宋"/>
        </w:rPr>
      </w:pPr>
    </w:p>
    <w:p w14:paraId="3F4A4DEB">
      <w:pPr>
        <w:widowControl w:val="0"/>
        <w:numPr>
          <w:ilvl w:val="0"/>
          <w:numId w:val="0"/>
        </w:numPr>
        <w:jc w:val="center"/>
        <w:rPr>
          <w:rFonts w:hint="eastAsia" w:ascii="仿宋" w:hAnsi="仿宋" w:eastAsia="仿宋" w:cs="仿宋"/>
        </w:rPr>
      </w:pPr>
    </w:p>
    <w:p w14:paraId="078530E4">
      <w:pPr>
        <w:widowControl w:val="0"/>
        <w:numPr>
          <w:ilvl w:val="0"/>
          <w:numId w:val="0"/>
        </w:numPr>
        <w:jc w:val="center"/>
        <w:rPr>
          <w:rFonts w:hint="eastAsia" w:ascii="仿宋" w:hAnsi="仿宋" w:eastAsia="仿宋" w:cs="仿宋"/>
        </w:rPr>
      </w:pPr>
    </w:p>
    <w:p w14:paraId="31B73EFB">
      <w:pPr>
        <w:widowControl w:val="0"/>
        <w:numPr>
          <w:ilvl w:val="0"/>
          <w:numId w:val="0"/>
        </w:numPr>
        <w:jc w:val="center"/>
        <w:rPr>
          <w:rFonts w:hint="eastAsia" w:ascii="仿宋" w:hAnsi="仿宋" w:eastAsia="仿宋" w:cs="仿宋"/>
        </w:rPr>
      </w:pPr>
    </w:p>
    <w:p w14:paraId="4CD59AB8">
      <w:pPr>
        <w:widowControl w:val="0"/>
        <w:numPr>
          <w:ilvl w:val="0"/>
          <w:numId w:val="0"/>
        </w:numPr>
        <w:jc w:val="center"/>
        <w:rPr>
          <w:rFonts w:hint="eastAsia" w:ascii="仿宋" w:hAnsi="仿宋" w:eastAsia="仿宋" w:cs="仿宋"/>
        </w:rPr>
      </w:pPr>
    </w:p>
    <w:p w14:paraId="2CB23F37">
      <w:pPr>
        <w:widowControl w:val="0"/>
        <w:numPr>
          <w:ilvl w:val="0"/>
          <w:numId w:val="0"/>
        </w:numPr>
        <w:jc w:val="center"/>
        <w:rPr>
          <w:rFonts w:hint="eastAsia" w:ascii="仿宋" w:hAnsi="仿宋" w:eastAsia="仿宋" w:cs="仿宋"/>
        </w:rPr>
      </w:pPr>
    </w:p>
    <w:p w14:paraId="32468313">
      <w:pPr>
        <w:widowControl w:val="0"/>
        <w:numPr>
          <w:ilvl w:val="0"/>
          <w:numId w:val="0"/>
        </w:numPr>
        <w:jc w:val="center"/>
        <w:rPr>
          <w:rFonts w:hint="eastAsia" w:ascii="仿宋" w:hAnsi="仿宋" w:eastAsia="仿宋" w:cs="仿宋"/>
        </w:rPr>
      </w:pPr>
    </w:p>
    <w:p w14:paraId="5DE28D57">
      <w:pPr>
        <w:widowControl w:val="0"/>
        <w:numPr>
          <w:ilvl w:val="0"/>
          <w:numId w:val="0"/>
        </w:numPr>
        <w:jc w:val="center"/>
        <w:rPr>
          <w:rFonts w:hint="eastAsia" w:ascii="仿宋" w:hAnsi="仿宋" w:eastAsia="仿宋" w:cs="仿宋"/>
        </w:rPr>
      </w:pPr>
    </w:p>
    <w:p w14:paraId="604394E8">
      <w:pPr>
        <w:widowControl w:val="0"/>
        <w:numPr>
          <w:ilvl w:val="0"/>
          <w:numId w:val="0"/>
        </w:numPr>
        <w:jc w:val="center"/>
        <w:rPr>
          <w:rFonts w:hint="eastAsia" w:ascii="仿宋" w:hAnsi="仿宋" w:eastAsia="仿宋" w:cs="仿宋"/>
        </w:rPr>
      </w:pPr>
    </w:p>
    <w:p w14:paraId="22556F37">
      <w:pPr>
        <w:widowControl w:val="0"/>
        <w:numPr>
          <w:ilvl w:val="0"/>
          <w:numId w:val="0"/>
        </w:numPr>
        <w:jc w:val="center"/>
        <w:rPr>
          <w:rFonts w:hint="eastAsia" w:ascii="仿宋" w:hAnsi="仿宋" w:eastAsia="仿宋" w:cs="仿宋"/>
        </w:rPr>
      </w:pPr>
    </w:p>
    <w:p w14:paraId="20CA7F0A">
      <w:pPr>
        <w:widowControl w:val="0"/>
        <w:numPr>
          <w:ilvl w:val="0"/>
          <w:numId w:val="0"/>
        </w:numPr>
        <w:jc w:val="center"/>
        <w:rPr>
          <w:rFonts w:hint="eastAsia" w:ascii="仿宋" w:hAnsi="仿宋" w:eastAsia="仿宋" w:cs="仿宋"/>
        </w:rPr>
      </w:pPr>
    </w:p>
    <w:p w14:paraId="1B62C88C">
      <w:pPr>
        <w:widowControl w:val="0"/>
        <w:numPr>
          <w:ilvl w:val="0"/>
          <w:numId w:val="0"/>
        </w:numPr>
        <w:jc w:val="center"/>
        <w:rPr>
          <w:rFonts w:hint="eastAsia" w:ascii="仿宋" w:hAnsi="仿宋" w:eastAsia="仿宋" w:cs="仿宋"/>
        </w:rPr>
      </w:pPr>
    </w:p>
    <w:p w14:paraId="1D1B6213">
      <w:pPr>
        <w:widowControl w:val="0"/>
        <w:numPr>
          <w:ilvl w:val="0"/>
          <w:numId w:val="0"/>
        </w:numPr>
        <w:jc w:val="center"/>
        <w:rPr>
          <w:rFonts w:hint="eastAsia" w:ascii="仿宋" w:hAnsi="仿宋" w:eastAsia="仿宋" w:cs="仿宋"/>
        </w:rPr>
      </w:pPr>
    </w:p>
    <w:p w14:paraId="4FB5F033">
      <w:pPr>
        <w:pStyle w:val="7"/>
        <w:spacing w:line="560" w:lineRule="exact"/>
        <w:rPr>
          <w:rFonts w:hint="eastAsia" w:ascii="仿宋" w:hAnsi="仿宋" w:eastAsia="仿宋" w:cs="仿宋"/>
          <w:sz w:val="28"/>
          <w:szCs w:val="28"/>
        </w:rPr>
      </w:pPr>
      <w:bookmarkStart w:id="0" w:name="_Toc106888376"/>
      <w:bookmarkStart w:id="1" w:name="_Toc138837752"/>
      <w:bookmarkStart w:id="2" w:name="_Toc114046039"/>
      <w:r>
        <w:rPr>
          <w:rFonts w:hint="eastAsia" w:ascii="仿宋" w:hAnsi="仿宋" w:eastAsia="仿宋" w:cs="仿宋"/>
          <w:sz w:val="28"/>
          <w:szCs w:val="28"/>
          <w:lang w:val="en-US" w:eastAsia="zh-CN"/>
        </w:rPr>
        <w:t>3</w:t>
      </w:r>
      <w:r>
        <w:rPr>
          <w:rFonts w:hint="eastAsia" w:ascii="仿宋" w:hAnsi="仿宋" w:eastAsia="仿宋" w:cs="仿宋"/>
          <w:sz w:val="28"/>
          <w:szCs w:val="28"/>
        </w:rPr>
        <w:t>、基本资格条件承诺函（格式）</w:t>
      </w:r>
      <w:bookmarkEnd w:id="0"/>
      <w:bookmarkEnd w:id="1"/>
      <w:bookmarkEnd w:id="2"/>
    </w:p>
    <w:p w14:paraId="391635A2">
      <w:pPr>
        <w:spacing w:line="560" w:lineRule="exact"/>
        <w:rPr>
          <w:rFonts w:hint="eastAsia" w:ascii="仿宋" w:hAnsi="仿宋" w:eastAsia="仿宋" w:cs="仿宋"/>
          <w:sz w:val="28"/>
          <w:szCs w:val="28"/>
        </w:rPr>
      </w:pPr>
    </w:p>
    <w:p w14:paraId="6F9800C4">
      <w:pPr>
        <w:spacing w:line="56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致 ：</w:t>
      </w:r>
      <w:r>
        <w:rPr>
          <w:rFonts w:hint="eastAsia" w:ascii="仿宋" w:hAnsi="仿宋" w:eastAsia="仿宋" w:cs="仿宋"/>
          <w:sz w:val="28"/>
          <w:szCs w:val="28"/>
          <w:lang w:eastAsia="zh-CN"/>
        </w:rPr>
        <w:t>江西</w:t>
      </w:r>
      <w:r>
        <w:rPr>
          <w:rFonts w:hint="eastAsia" w:ascii="仿宋" w:hAnsi="仿宋" w:eastAsia="仿宋" w:cs="仿宋"/>
          <w:sz w:val="28"/>
          <w:szCs w:val="28"/>
          <w:lang w:val="en-US" w:eastAsia="zh-CN"/>
        </w:rPr>
        <w:t>聚喧建筑工程有限公司</w:t>
      </w:r>
    </w:p>
    <w:p w14:paraId="547D7567">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报价公司名称</w:t>
      </w:r>
      <w:r>
        <w:rPr>
          <w:rFonts w:hint="eastAsia" w:ascii="仿宋" w:hAnsi="仿宋" w:eastAsia="仿宋" w:cs="仿宋"/>
          <w:sz w:val="28"/>
          <w:szCs w:val="28"/>
          <w:u w:val="single"/>
        </w:rPr>
        <w:t xml:space="preserve">）                </w:t>
      </w:r>
      <w:r>
        <w:rPr>
          <w:rFonts w:hint="eastAsia" w:ascii="仿宋" w:hAnsi="仿宋" w:eastAsia="仿宋" w:cs="仿宋"/>
          <w:sz w:val="28"/>
          <w:szCs w:val="28"/>
        </w:rPr>
        <w:t>郑重承诺：</w:t>
      </w:r>
    </w:p>
    <w:p w14:paraId="597BECE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1.我方具有良好的商业信誉和健全的财务会计制度，具有履行合同所必需的设备和专业技术能力，具有依法缴纳税收和社会保障资金的良好记录，参加本项目采购活动前三年内无重大违法活动记录。</w:t>
      </w:r>
    </w:p>
    <w:p w14:paraId="11222EA2">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2.我方未列入在信用中国网站（www.creditchina.gov.cn）“失信被执行人”、“重大税收违法案件当事人名单”中，也未列入中国政府采购网（www.ccgp.gov.cn）“政府采购严重违法失信行为记录名单”中。</w:t>
      </w:r>
    </w:p>
    <w:p w14:paraId="7F0285B4">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3.我方在采购项目评审环节结束后，随时接受采购人、采购代理机构的检查验证，配合提供相关证明材料，证明符合《中华人民共和国政府采购法》规定的响应供应商基本资格条件。</w:t>
      </w:r>
    </w:p>
    <w:p w14:paraId="673764B8">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我方对以上承诺负全部法律责任。</w:t>
      </w:r>
    </w:p>
    <w:p w14:paraId="7DB21AC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特此承诺。</w:t>
      </w:r>
    </w:p>
    <w:p w14:paraId="5BC24AC2">
      <w:pPr>
        <w:spacing w:line="560" w:lineRule="exact"/>
        <w:jc w:val="right"/>
        <w:rPr>
          <w:rFonts w:hint="eastAsia" w:ascii="仿宋" w:hAnsi="仿宋" w:eastAsia="仿宋" w:cs="仿宋"/>
          <w:sz w:val="28"/>
          <w:szCs w:val="28"/>
        </w:rPr>
      </w:pPr>
    </w:p>
    <w:p w14:paraId="4ED6EB1D">
      <w:pPr>
        <w:spacing w:line="560" w:lineRule="exact"/>
        <w:jc w:val="right"/>
        <w:rPr>
          <w:rFonts w:hint="eastAsia" w:ascii="仿宋" w:hAnsi="仿宋" w:eastAsia="仿宋" w:cs="仿宋"/>
          <w:sz w:val="28"/>
          <w:szCs w:val="28"/>
        </w:rPr>
      </w:pPr>
      <w:r>
        <w:rPr>
          <w:rFonts w:hint="eastAsia" w:ascii="仿宋" w:hAnsi="仿宋" w:eastAsia="仿宋" w:cs="仿宋"/>
          <w:sz w:val="28"/>
          <w:szCs w:val="28"/>
        </w:rPr>
        <w:t>报价公司名称（公章）：</w:t>
      </w:r>
    </w:p>
    <w:p w14:paraId="2B57ED70">
      <w:pPr>
        <w:spacing w:line="560" w:lineRule="exact"/>
        <w:jc w:val="right"/>
        <w:rPr>
          <w:rFonts w:hint="eastAsia" w:ascii="仿宋" w:hAnsi="仿宋" w:eastAsia="仿宋" w:cs="仿宋"/>
          <w:sz w:val="28"/>
          <w:szCs w:val="28"/>
        </w:rPr>
      </w:pPr>
      <w:r>
        <w:rPr>
          <w:rFonts w:hint="eastAsia" w:ascii="仿宋" w:hAnsi="仿宋" w:eastAsia="仿宋" w:cs="仿宋"/>
          <w:sz w:val="28"/>
          <w:szCs w:val="28"/>
        </w:rPr>
        <w:t>年   月   日</w:t>
      </w:r>
    </w:p>
    <w:p w14:paraId="2807A2D8">
      <w:pPr>
        <w:widowControl w:val="0"/>
        <w:numPr>
          <w:ilvl w:val="0"/>
          <w:numId w:val="0"/>
        </w:numPr>
        <w:jc w:val="center"/>
        <w:rPr>
          <w:rFonts w:hint="eastAsia" w:ascii="仿宋" w:hAnsi="仿宋" w:eastAsia="仿宋" w:cs="仿宋"/>
        </w:rPr>
      </w:pPr>
    </w:p>
    <w:p w14:paraId="2C4FFAB4">
      <w:pPr>
        <w:rPr>
          <w:rFonts w:hint="eastAsia" w:ascii="仿宋" w:hAnsi="仿宋" w:eastAsia="仿宋" w:cs="仿宋"/>
        </w:rPr>
      </w:pPr>
    </w:p>
    <w:p w14:paraId="72FD0FB5">
      <w:pPr>
        <w:rPr>
          <w:rFonts w:hint="eastAsia" w:ascii="仿宋" w:hAnsi="仿宋" w:eastAsia="仿宋" w:cs="仿宋"/>
        </w:rPr>
      </w:pPr>
    </w:p>
    <w:p w14:paraId="29306F63">
      <w:pPr>
        <w:rPr>
          <w:rFonts w:hint="eastAsia" w:ascii="仿宋" w:hAnsi="仿宋" w:eastAsia="仿宋" w:cs="仿宋"/>
        </w:rPr>
      </w:pPr>
    </w:p>
    <w:p w14:paraId="4EEE5000">
      <w:pPr>
        <w:rPr>
          <w:rFonts w:hint="eastAsia" w:ascii="仿宋" w:hAnsi="仿宋" w:eastAsia="仿宋" w:cs="仿宋"/>
        </w:rPr>
      </w:pPr>
    </w:p>
    <w:p w14:paraId="3148355C">
      <w:pPr>
        <w:rPr>
          <w:rFonts w:hint="eastAsia" w:ascii="仿宋" w:hAnsi="仿宋" w:eastAsia="仿宋" w:cs="仿宋"/>
        </w:rPr>
      </w:pPr>
    </w:p>
    <w:p w14:paraId="4AAF10DC">
      <w:pPr>
        <w:rPr>
          <w:rFonts w:hint="eastAsia" w:ascii="仿宋" w:hAnsi="仿宋" w:eastAsia="仿宋" w:cs="仿宋"/>
        </w:rPr>
      </w:pPr>
    </w:p>
    <w:p w14:paraId="18184865">
      <w:pPr>
        <w:rPr>
          <w:rFonts w:hint="eastAsia" w:ascii="仿宋" w:hAnsi="仿宋" w:eastAsia="仿宋" w:cs="仿宋"/>
        </w:rPr>
      </w:pPr>
    </w:p>
    <w:p w14:paraId="52335912">
      <w:pPr>
        <w:rPr>
          <w:rFonts w:hint="eastAsia" w:ascii="仿宋" w:hAnsi="仿宋" w:eastAsia="仿宋" w:cs="仿宋"/>
        </w:rPr>
      </w:pPr>
    </w:p>
    <w:p w14:paraId="50BD1207">
      <w:pPr>
        <w:pStyle w:val="3"/>
        <w:tabs>
          <w:tab w:val="left" w:pos="1380"/>
        </w:tabs>
        <w:spacing w:before="0" w:beforeAutospacing="0" w:after="0" w:afterAutospacing="0" w:line="360" w:lineRule="auto"/>
        <w:jc w:val="center"/>
        <w:rPr>
          <w:rFonts w:hint="eastAsia" w:ascii="仿宋" w:hAnsi="仿宋" w:eastAsia="仿宋" w:cs="仿宋"/>
          <w:b w:val="0"/>
          <w:bCs w:val="0"/>
          <w:sz w:val="28"/>
          <w:szCs w:val="28"/>
        </w:rPr>
      </w:pPr>
      <w:r>
        <w:rPr>
          <w:rFonts w:hint="eastAsia" w:ascii="仿宋" w:hAnsi="仿宋" w:eastAsia="仿宋" w:cs="仿宋"/>
          <w:b/>
          <w:bCs/>
          <w:kern w:val="28"/>
          <w:sz w:val="28"/>
          <w:szCs w:val="28"/>
          <w:lang w:val="en-US" w:eastAsia="zh-CN" w:bidi="ar-SA"/>
        </w:rPr>
        <w:t>4、</w:t>
      </w:r>
      <w:bookmarkStart w:id="3" w:name="_Toc138837743"/>
      <w:r>
        <w:rPr>
          <w:rFonts w:hint="eastAsia" w:ascii="仿宋" w:hAnsi="仿宋" w:eastAsia="仿宋" w:cs="仿宋"/>
          <w:b/>
          <w:bCs/>
          <w:kern w:val="28"/>
          <w:sz w:val="28"/>
          <w:szCs w:val="28"/>
          <w:lang w:val="en-US" w:eastAsia="zh-CN" w:bidi="ar-SA"/>
        </w:rPr>
        <w:t>法定代表人</w:t>
      </w:r>
      <w:r>
        <w:rPr>
          <w:rFonts w:hint="eastAsia" w:ascii="仿宋" w:hAnsi="仿宋" w:eastAsia="仿宋" w:cs="仿宋"/>
          <w:sz w:val="28"/>
          <w:szCs w:val="28"/>
        </w:rPr>
        <w:t>身份证明书（格式）</w:t>
      </w:r>
      <w:bookmarkEnd w:id="3"/>
    </w:p>
    <w:p w14:paraId="744BA59E">
      <w:pPr>
        <w:spacing w:line="500" w:lineRule="exact"/>
        <w:ind w:firstLine="540" w:firstLineChars="200"/>
        <w:rPr>
          <w:rFonts w:hint="eastAsia" w:ascii="仿宋" w:hAnsi="仿宋" w:eastAsia="仿宋" w:cs="仿宋"/>
          <w:sz w:val="27"/>
          <w:szCs w:val="27"/>
        </w:rPr>
      </w:pPr>
    </w:p>
    <w:p w14:paraId="29F1B418">
      <w:pPr>
        <w:bidi w:val="0"/>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sz w:val="28"/>
          <w:szCs w:val="28"/>
          <w:lang w:eastAsia="zh-CN"/>
        </w:rPr>
        <w:t>江西</w:t>
      </w:r>
      <w:r>
        <w:rPr>
          <w:rFonts w:hint="eastAsia" w:ascii="仿宋" w:hAnsi="仿宋" w:eastAsia="仿宋" w:cs="仿宋"/>
          <w:sz w:val="28"/>
          <w:szCs w:val="28"/>
          <w:lang w:val="en-US" w:eastAsia="zh-CN"/>
        </w:rPr>
        <w:t>聚喧建筑工程有限公司</w:t>
      </w:r>
    </w:p>
    <w:p w14:paraId="64917FA3">
      <w:pPr>
        <w:bidi w:val="0"/>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r>
        <w:rPr>
          <w:rFonts w:hint="eastAsia" w:ascii="仿宋" w:hAnsi="仿宋" w:eastAsia="仿宋" w:cs="仿宋"/>
          <w:sz w:val="28"/>
          <w:szCs w:val="28"/>
          <w:u w:val="none"/>
        </w:rPr>
        <w:t>法</w:t>
      </w:r>
      <w:r>
        <w:rPr>
          <w:rFonts w:hint="eastAsia" w:ascii="仿宋" w:hAnsi="仿宋" w:eastAsia="仿宋" w:cs="仿宋"/>
          <w:sz w:val="28"/>
          <w:szCs w:val="28"/>
        </w:rPr>
        <w:t>定代表人姓名）在</w:t>
      </w:r>
      <w:r>
        <w:rPr>
          <w:rFonts w:hint="eastAsia" w:ascii="仿宋" w:hAnsi="仿宋" w:eastAsia="仿宋" w:cs="仿宋"/>
          <w:sz w:val="28"/>
          <w:szCs w:val="28"/>
          <w:u w:val="single"/>
        </w:rPr>
        <w:t xml:space="preserve">         （报价公司名称</w:t>
      </w:r>
      <w:r>
        <w:rPr>
          <w:rFonts w:hint="eastAsia" w:ascii="仿宋" w:hAnsi="仿宋" w:eastAsia="仿宋" w:cs="仿宋"/>
          <w:sz w:val="28"/>
          <w:szCs w:val="28"/>
        </w:rPr>
        <w:t>）任</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（职务名称）职务，是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（报价公司名称）的法定代表人。</w:t>
      </w:r>
    </w:p>
    <w:p w14:paraId="27AE084A">
      <w:pPr>
        <w:spacing w:line="500" w:lineRule="exact"/>
        <w:ind w:firstLine="560" w:firstLineChars="200"/>
        <w:rPr>
          <w:rFonts w:hint="eastAsia" w:ascii="仿宋" w:hAnsi="仿宋" w:eastAsia="仿宋" w:cs="仿宋"/>
          <w:sz w:val="28"/>
          <w:szCs w:val="28"/>
        </w:rPr>
      </w:pPr>
    </w:p>
    <w:p w14:paraId="76B36058">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特此证明。</w:t>
      </w:r>
    </w:p>
    <w:p w14:paraId="18804F81">
      <w:pPr>
        <w:spacing w:line="500" w:lineRule="exact"/>
        <w:ind w:firstLine="560" w:firstLineChars="200"/>
        <w:rPr>
          <w:rFonts w:hint="eastAsia" w:ascii="仿宋" w:hAnsi="仿宋" w:eastAsia="仿宋" w:cs="仿宋"/>
          <w:sz w:val="28"/>
          <w:szCs w:val="28"/>
        </w:rPr>
      </w:pPr>
    </w:p>
    <w:p w14:paraId="66A0298C">
      <w:pPr>
        <w:spacing w:line="500" w:lineRule="exact"/>
        <w:ind w:firstLine="560" w:firstLineChars="200"/>
        <w:rPr>
          <w:rFonts w:hint="eastAsia" w:ascii="仿宋" w:hAnsi="仿宋" w:eastAsia="仿宋" w:cs="仿宋"/>
          <w:sz w:val="28"/>
          <w:szCs w:val="28"/>
        </w:rPr>
      </w:pPr>
    </w:p>
    <w:p w14:paraId="7549FAFF">
      <w:pPr>
        <w:spacing w:line="500" w:lineRule="exact"/>
        <w:ind w:firstLine="560" w:firstLineChars="200"/>
        <w:rPr>
          <w:rFonts w:hint="eastAsia" w:ascii="仿宋" w:hAnsi="仿宋" w:eastAsia="仿宋" w:cs="仿宋"/>
          <w:sz w:val="28"/>
          <w:szCs w:val="28"/>
        </w:rPr>
      </w:pPr>
    </w:p>
    <w:p w14:paraId="58CD43FC">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报价公司名称（公章）</w:t>
      </w:r>
    </w:p>
    <w:p w14:paraId="2F86EF09">
      <w:pPr>
        <w:spacing w:line="500" w:lineRule="exact"/>
        <w:ind w:firstLine="560" w:firstLineChars="200"/>
        <w:rPr>
          <w:rFonts w:hint="eastAsia" w:ascii="仿宋" w:hAnsi="仿宋" w:eastAsia="仿宋" w:cs="仿宋"/>
          <w:sz w:val="28"/>
          <w:szCs w:val="28"/>
        </w:rPr>
      </w:pPr>
    </w:p>
    <w:p w14:paraId="31271EC5">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年   月   日</w:t>
      </w:r>
    </w:p>
    <w:p w14:paraId="1F499BAC">
      <w:pPr>
        <w:spacing w:line="500" w:lineRule="exact"/>
        <w:ind w:firstLine="560" w:firstLineChars="200"/>
        <w:rPr>
          <w:rFonts w:hint="eastAsia" w:ascii="仿宋" w:hAnsi="仿宋" w:eastAsia="仿宋" w:cs="仿宋"/>
          <w:sz w:val="28"/>
          <w:szCs w:val="28"/>
        </w:rPr>
      </w:pPr>
    </w:p>
    <w:p w14:paraId="0E4051BF">
      <w:pPr>
        <w:rPr>
          <w:rFonts w:hint="eastAsia" w:ascii="仿宋" w:hAnsi="仿宋" w:eastAsia="仿宋" w:cs="仿宋"/>
          <w:lang w:val="en-US" w:eastAsia="zh-CN"/>
        </w:rPr>
      </w:pPr>
      <w:r>
        <w:rPr>
          <w:rFonts w:hint="eastAsia" w:ascii="仿宋" w:hAnsi="仿宋" w:eastAsia="仿宋" w:cs="仿宋"/>
          <w:sz w:val="28"/>
          <w:szCs w:val="28"/>
        </w:rPr>
        <w:t>附：法定代表人身份证明</w:t>
      </w:r>
      <w:r>
        <w:rPr>
          <w:rFonts w:hint="eastAsia" w:ascii="仿宋" w:hAnsi="仿宋" w:eastAsia="仿宋" w:cs="仿宋"/>
          <w:sz w:val="28"/>
          <w:szCs w:val="28"/>
          <w:lang w:eastAsia="zh-CN"/>
        </w:rPr>
        <w:t>（</w:t>
      </w:r>
      <w:r>
        <w:rPr>
          <w:rFonts w:hint="eastAsia" w:ascii="仿宋" w:hAnsi="仿宋" w:eastAsia="仿宋" w:cs="仿宋"/>
          <w:sz w:val="28"/>
          <w:szCs w:val="28"/>
        </w:rPr>
        <w:t>正、反面复印件</w:t>
      </w:r>
      <w:r>
        <w:rPr>
          <w:rFonts w:hint="eastAsia" w:ascii="仿宋" w:hAnsi="仿宋" w:eastAsia="仿宋" w:cs="仿宋"/>
          <w:sz w:val="28"/>
          <w:szCs w:val="28"/>
          <w:lang w:eastAsia="zh-CN"/>
        </w:rPr>
        <w:t>）</w:t>
      </w:r>
    </w:p>
    <w:p w14:paraId="2FB9E9BB">
      <w:pPr>
        <w:rPr>
          <w:rFonts w:hint="eastAsia" w:ascii="仿宋" w:hAnsi="仿宋" w:eastAsia="仿宋" w:cs="仿宋"/>
        </w:rPr>
      </w:pPr>
    </w:p>
    <w:p w14:paraId="243C05E2">
      <w:pPr>
        <w:rPr>
          <w:rFonts w:hint="eastAsia" w:ascii="仿宋" w:hAnsi="仿宋" w:eastAsia="仿宋" w:cs="仿宋"/>
        </w:rPr>
      </w:pPr>
    </w:p>
    <w:p w14:paraId="4D31C0F9">
      <w:pPr>
        <w:rPr>
          <w:rFonts w:hint="eastAsia" w:ascii="仿宋" w:hAnsi="仿宋" w:eastAsia="仿宋" w:cs="仿宋"/>
        </w:rPr>
      </w:pPr>
    </w:p>
    <w:p w14:paraId="210CD1F2">
      <w:pPr>
        <w:rPr>
          <w:rFonts w:hint="eastAsia" w:ascii="仿宋" w:hAnsi="仿宋" w:eastAsia="仿宋" w:cs="仿宋"/>
        </w:rPr>
      </w:pPr>
    </w:p>
    <w:p w14:paraId="7EC78E3C">
      <w:pPr>
        <w:rPr>
          <w:rFonts w:hint="eastAsia" w:ascii="仿宋" w:hAnsi="仿宋" w:eastAsia="仿宋" w:cs="仿宋"/>
        </w:rPr>
      </w:pPr>
    </w:p>
    <w:p w14:paraId="02EB03D5">
      <w:pPr>
        <w:rPr>
          <w:rFonts w:hint="eastAsia" w:ascii="仿宋" w:hAnsi="仿宋" w:eastAsia="仿宋" w:cs="仿宋"/>
        </w:rPr>
      </w:pPr>
    </w:p>
    <w:p w14:paraId="60315008">
      <w:pPr>
        <w:rPr>
          <w:rFonts w:hint="eastAsia" w:ascii="仿宋" w:hAnsi="仿宋" w:eastAsia="仿宋" w:cs="仿宋"/>
        </w:rPr>
      </w:pPr>
    </w:p>
    <w:p w14:paraId="665F5854">
      <w:pPr>
        <w:rPr>
          <w:rFonts w:hint="eastAsia" w:ascii="仿宋" w:hAnsi="仿宋" w:eastAsia="仿宋" w:cs="仿宋"/>
        </w:rPr>
      </w:pPr>
    </w:p>
    <w:p w14:paraId="05B61E38">
      <w:pPr>
        <w:rPr>
          <w:rFonts w:hint="eastAsia" w:ascii="仿宋" w:hAnsi="仿宋" w:eastAsia="仿宋" w:cs="仿宋"/>
        </w:rPr>
      </w:pPr>
    </w:p>
    <w:p w14:paraId="1DA2F0E4">
      <w:pPr>
        <w:rPr>
          <w:rFonts w:hint="eastAsia" w:ascii="仿宋" w:hAnsi="仿宋" w:eastAsia="仿宋" w:cs="仿宋"/>
        </w:rPr>
      </w:pPr>
    </w:p>
    <w:p w14:paraId="4FFD2410">
      <w:pPr>
        <w:rPr>
          <w:rFonts w:hint="eastAsia" w:ascii="仿宋" w:hAnsi="仿宋" w:eastAsia="仿宋" w:cs="仿宋"/>
        </w:rPr>
      </w:pPr>
    </w:p>
    <w:p w14:paraId="18CCF927">
      <w:pPr>
        <w:rPr>
          <w:rFonts w:hint="eastAsia" w:ascii="仿宋" w:hAnsi="仿宋" w:eastAsia="仿宋" w:cs="仿宋"/>
        </w:rPr>
      </w:pPr>
    </w:p>
    <w:p w14:paraId="3562025D">
      <w:pPr>
        <w:rPr>
          <w:rFonts w:hint="eastAsia" w:ascii="仿宋" w:hAnsi="仿宋" w:eastAsia="仿宋" w:cs="仿宋"/>
        </w:rPr>
      </w:pPr>
    </w:p>
    <w:p w14:paraId="3785700C">
      <w:pPr>
        <w:rPr>
          <w:rFonts w:hint="eastAsia" w:ascii="仿宋" w:hAnsi="仿宋" w:eastAsia="仿宋" w:cs="仿宋"/>
        </w:rPr>
      </w:pPr>
    </w:p>
    <w:p w14:paraId="1CE25515">
      <w:pPr>
        <w:rPr>
          <w:rFonts w:hint="eastAsia" w:ascii="仿宋" w:hAnsi="仿宋" w:eastAsia="仿宋" w:cs="仿宋"/>
        </w:rPr>
      </w:pPr>
    </w:p>
    <w:p w14:paraId="3683AEA2">
      <w:pPr>
        <w:rPr>
          <w:rFonts w:hint="eastAsia" w:ascii="仿宋" w:hAnsi="仿宋" w:eastAsia="仿宋" w:cs="仿宋"/>
        </w:rPr>
      </w:pPr>
    </w:p>
    <w:p w14:paraId="48C811B5">
      <w:pPr>
        <w:pStyle w:val="7"/>
        <w:rPr>
          <w:rFonts w:hint="eastAsia" w:ascii="仿宋" w:hAnsi="仿宋" w:eastAsia="仿宋" w:cs="仿宋"/>
          <w:kern w:val="2"/>
          <w:sz w:val="28"/>
          <w:szCs w:val="28"/>
        </w:rPr>
      </w:pPr>
      <w:bookmarkStart w:id="4" w:name="_Toc474135236"/>
      <w:bookmarkStart w:id="5" w:name="_Toc528251789"/>
      <w:bookmarkStart w:id="6" w:name="_Toc423337575"/>
      <w:bookmarkStart w:id="7" w:name="_Toc138837744"/>
      <w:bookmarkStart w:id="8" w:name="_Toc469749018"/>
      <w:r>
        <w:rPr>
          <w:rFonts w:hint="eastAsia" w:ascii="仿宋" w:hAnsi="仿宋" w:eastAsia="仿宋" w:cs="仿宋"/>
          <w:kern w:val="2"/>
          <w:sz w:val="28"/>
          <w:szCs w:val="28"/>
          <w:lang w:val="en-US" w:eastAsia="zh-CN"/>
        </w:rPr>
        <w:t>5</w:t>
      </w:r>
      <w:r>
        <w:rPr>
          <w:rFonts w:hint="eastAsia" w:ascii="仿宋" w:hAnsi="仿宋" w:eastAsia="仿宋" w:cs="仿宋"/>
          <w:kern w:val="2"/>
          <w:sz w:val="28"/>
          <w:szCs w:val="28"/>
        </w:rPr>
        <w:t>、法定代表人授权书（格式）</w:t>
      </w:r>
      <w:bookmarkEnd w:id="4"/>
      <w:bookmarkEnd w:id="5"/>
      <w:bookmarkEnd w:id="6"/>
      <w:bookmarkEnd w:id="7"/>
      <w:bookmarkEnd w:id="8"/>
    </w:p>
    <w:p w14:paraId="61774BEF">
      <w:pPr>
        <w:spacing w:line="50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sz w:val="28"/>
          <w:szCs w:val="28"/>
          <w:lang w:eastAsia="zh-CN"/>
        </w:rPr>
        <w:t>江西</w:t>
      </w:r>
      <w:r>
        <w:rPr>
          <w:rFonts w:hint="eastAsia" w:ascii="仿宋" w:hAnsi="仿宋" w:eastAsia="仿宋" w:cs="仿宋"/>
          <w:sz w:val="28"/>
          <w:szCs w:val="28"/>
          <w:lang w:val="en-US" w:eastAsia="zh-CN"/>
        </w:rPr>
        <w:t>聚喧建筑工程有限公司</w:t>
      </w:r>
      <w:bookmarkStart w:id="9" w:name="_GoBack"/>
      <w:bookmarkEnd w:id="9"/>
    </w:p>
    <w:p w14:paraId="11978EE6">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（报价公司</w:t>
      </w:r>
      <w:r>
        <w:rPr>
          <w:rFonts w:hint="eastAsia" w:ascii="仿宋" w:hAnsi="仿宋" w:eastAsia="仿宋" w:cs="仿宋"/>
          <w:sz w:val="28"/>
          <w:szCs w:val="28"/>
          <w:u w:val="none"/>
        </w:rPr>
        <w:t>法定代</w:t>
      </w:r>
      <w:r>
        <w:rPr>
          <w:rFonts w:hint="eastAsia" w:ascii="仿宋" w:hAnsi="仿宋" w:eastAsia="仿宋" w:cs="仿宋"/>
          <w:sz w:val="28"/>
          <w:szCs w:val="28"/>
        </w:rPr>
        <w:t>表人名称）是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rPr>
        <w:t>（报价公司名称</w:t>
      </w:r>
      <w:r>
        <w:rPr>
          <w:rFonts w:hint="eastAsia" w:ascii="仿宋" w:hAnsi="仿宋" w:eastAsia="仿宋" w:cs="仿宋"/>
          <w:sz w:val="28"/>
          <w:szCs w:val="28"/>
        </w:rPr>
        <w:t>）的法定代表人，特授权</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（被授权人姓名及身份证代码）代表我单位全权办理上述</w:t>
      </w:r>
      <w:r>
        <w:rPr>
          <w:rFonts w:hint="eastAsia" w:ascii="仿宋" w:hAnsi="仿宋" w:eastAsia="仿宋" w:cs="仿宋"/>
          <w:sz w:val="28"/>
          <w:szCs w:val="28"/>
          <w:lang w:val="en-US" w:eastAsia="zh-CN"/>
        </w:rPr>
        <w:t>本</w:t>
      </w:r>
      <w:r>
        <w:rPr>
          <w:rFonts w:hint="eastAsia" w:ascii="仿宋" w:hAnsi="仿宋" w:eastAsia="仿宋" w:cs="仿宋"/>
          <w:sz w:val="28"/>
          <w:szCs w:val="28"/>
        </w:rPr>
        <w:t>项目</w:t>
      </w:r>
      <w:r>
        <w:rPr>
          <w:rFonts w:hint="eastAsia" w:ascii="仿宋" w:hAnsi="仿宋" w:eastAsia="仿宋" w:cs="仿宋"/>
          <w:sz w:val="28"/>
          <w:szCs w:val="28"/>
          <w:lang w:val="en-US" w:eastAsia="zh-CN"/>
        </w:rPr>
        <w:t>采购活动</w:t>
      </w:r>
      <w:r>
        <w:rPr>
          <w:rFonts w:hint="eastAsia" w:ascii="仿宋" w:hAnsi="仿宋" w:eastAsia="仿宋" w:cs="仿宋"/>
          <w:sz w:val="28"/>
          <w:szCs w:val="28"/>
        </w:rPr>
        <w:t>。</w:t>
      </w:r>
    </w:p>
    <w:p w14:paraId="2D2EC22C">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我单位对被授权人的签字负全部责任。</w:t>
      </w:r>
    </w:p>
    <w:p w14:paraId="70F0DEC0">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在撤消授权的书面通知以前，本授权书一直有效。被授权人在授权书有效期内签署的所有文件不因授权的撤消而失效。</w:t>
      </w:r>
    </w:p>
    <w:p w14:paraId="1BAB16EB">
      <w:pPr>
        <w:spacing w:line="500" w:lineRule="exact"/>
        <w:rPr>
          <w:rFonts w:hint="eastAsia" w:ascii="仿宋" w:hAnsi="仿宋" w:eastAsia="仿宋" w:cs="仿宋"/>
          <w:sz w:val="28"/>
          <w:szCs w:val="28"/>
        </w:rPr>
      </w:pPr>
    </w:p>
    <w:p w14:paraId="6D18B459">
      <w:pPr>
        <w:spacing w:line="500" w:lineRule="exact"/>
        <w:rPr>
          <w:rFonts w:hint="eastAsia" w:ascii="仿宋" w:hAnsi="仿宋" w:eastAsia="仿宋" w:cs="仿宋"/>
          <w:sz w:val="28"/>
          <w:szCs w:val="28"/>
        </w:rPr>
      </w:pPr>
      <w:r>
        <w:rPr>
          <w:rFonts w:hint="eastAsia" w:ascii="仿宋" w:hAnsi="仿宋" w:eastAsia="仿宋" w:cs="仿宋"/>
          <w:sz w:val="28"/>
          <w:szCs w:val="28"/>
        </w:rPr>
        <w:t>被授权人签字：               法定代表人签字：</w:t>
      </w:r>
    </w:p>
    <w:p w14:paraId="522C4B93">
      <w:pPr>
        <w:spacing w:line="500" w:lineRule="exact"/>
        <w:ind w:firstLine="560" w:firstLineChars="200"/>
        <w:rPr>
          <w:rFonts w:hint="eastAsia" w:ascii="仿宋" w:hAnsi="仿宋" w:eastAsia="仿宋" w:cs="仿宋"/>
          <w:sz w:val="28"/>
          <w:szCs w:val="28"/>
        </w:rPr>
      </w:pPr>
    </w:p>
    <w:p w14:paraId="49F7E51F">
      <w:pPr>
        <w:spacing w:line="500" w:lineRule="exact"/>
        <w:ind w:firstLine="4760" w:firstLineChars="1700"/>
        <w:rPr>
          <w:rFonts w:hint="eastAsia" w:ascii="仿宋" w:hAnsi="仿宋" w:eastAsia="仿宋" w:cs="仿宋"/>
          <w:sz w:val="28"/>
          <w:szCs w:val="28"/>
        </w:rPr>
      </w:pPr>
    </w:p>
    <w:p w14:paraId="56602EDA">
      <w:pPr>
        <w:spacing w:line="500" w:lineRule="exact"/>
        <w:ind w:firstLine="4760" w:firstLineChars="1700"/>
        <w:rPr>
          <w:rFonts w:hint="eastAsia" w:ascii="仿宋" w:hAnsi="仿宋" w:eastAsia="仿宋" w:cs="仿宋"/>
          <w:sz w:val="28"/>
          <w:szCs w:val="28"/>
        </w:rPr>
      </w:pPr>
      <w:r>
        <w:rPr>
          <w:rFonts w:hint="eastAsia" w:ascii="仿宋" w:hAnsi="仿宋" w:eastAsia="仿宋" w:cs="仿宋"/>
          <w:sz w:val="28"/>
          <w:szCs w:val="28"/>
        </w:rPr>
        <w:t>报价公司名称（公章）</w:t>
      </w:r>
    </w:p>
    <w:p w14:paraId="6F43172D">
      <w:pPr>
        <w:spacing w:line="500" w:lineRule="exact"/>
        <w:ind w:firstLine="560" w:firstLineChars="200"/>
        <w:rPr>
          <w:rFonts w:hint="eastAsia" w:ascii="仿宋" w:hAnsi="仿宋" w:eastAsia="仿宋" w:cs="仿宋"/>
          <w:sz w:val="28"/>
          <w:szCs w:val="28"/>
        </w:rPr>
      </w:pPr>
    </w:p>
    <w:p w14:paraId="20CF69E4">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14:paraId="3AA7D957">
      <w:pPr>
        <w:spacing w:line="500" w:lineRule="exact"/>
        <w:ind w:firstLine="560" w:firstLineChars="200"/>
        <w:rPr>
          <w:rFonts w:hint="eastAsia" w:ascii="仿宋" w:hAnsi="仿宋" w:eastAsia="仿宋" w:cs="仿宋"/>
          <w:sz w:val="28"/>
          <w:szCs w:val="28"/>
        </w:rPr>
      </w:pPr>
    </w:p>
    <w:p w14:paraId="7D699DF6">
      <w:pPr>
        <w:spacing w:line="500" w:lineRule="exact"/>
        <w:ind w:firstLine="560" w:firstLineChars="200"/>
        <w:rPr>
          <w:rFonts w:hint="eastAsia" w:ascii="仿宋" w:hAnsi="仿宋" w:eastAsia="仿宋" w:cs="仿宋"/>
          <w:sz w:val="28"/>
          <w:szCs w:val="28"/>
        </w:rPr>
      </w:pPr>
    </w:p>
    <w:p w14:paraId="724391C1">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附：被授权人身份证明（正、反两面复印件）</w:t>
      </w:r>
    </w:p>
    <w:p w14:paraId="541B6B65">
      <w:pPr>
        <w:spacing w:line="500" w:lineRule="exact"/>
        <w:ind w:firstLine="560" w:firstLineChars="200"/>
        <w:rPr>
          <w:rFonts w:hint="eastAsia" w:ascii="仿宋" w:hAnsi="仿宋" w:eastAsia="仿宋" w:cs="仿宋"/>
          <w:sz w:val="28"/>
          <w:szCs w:val="28"/>
        </w:rPr>
      </w:pPr>
    </w:p>
    <w:p w14:paraId="0E4CBD73">
      <w:pPr>
        <w:spacing w:line="500" w:lineRule="exact"/>
        <w:ind w:firstLine="560" w:firstLineChars="200"/>
        <w:rPr>
          <w:rFonts w:hint="eastAsia" w:ascii="仿宋" w:hAnsi="仿宋" w:eastAsia="仿宋" w:cs="仿宋"/>
          <w:sz w:val="28"/>
          <w:szCs w:val="28"/>
        </w:rPr>
      </w:pPr>
    </w:p>
    <w:p w14:paraId="094AFDD6">
      <w:pPr>
        <w:spacing w:line="500" w:lineRule="exact"/>
        <w:ind w:firstLine="560" w:firstLineChars="200"/>
        <w:rPr>
          <w:rFonts w:hint="eastAsia" w:ascii="仿宋" w:hAnsi="仿宋" w:eastAsia="仿宋" w:cs="仿宋"/>
          <w:sz w:val="28"/>
          <w:szCs w:val="28"/>
        </w:rPr>
      </w:pPr>
    </w:p>
    <w:p w14:paraId="7D29587B">
      <w:pPr>
        <w:spacing w:line="500" w:lineRule="exact"/>
        <w:ind w:firstLine="560" w:firstLineChars="200"/>
        <w:rPr>
          <w:rFonts w:hint="eastAsia" w:ascii="仿宋" w:hAnsi="仿宋" w:eastAsia="仿宋" w:cs="仿宋"/>
          <w:sz w:val="28"/>
          <w:szCs w:val="28"/>
        </w:rPr>
      </w:pPr>
    </w:p>
    <w:p w14:paraId="5F4B8477">
      <w:pPr>
        <w:spacing w:line="500" w:lineRule="exact"/>
        <w:ind w:firstLine="560" w:firstLineChars="200"/>
        <w:rPr>
          <w:rFonts w:hint="eastAsia" w:ascii="仿宋" w:hAnsi="仿宋" w:eastAsia="仿宋" w:cs="仿宋"/>
          <w:sz w:val="28"/>
          <w:szCs w:val="28"/>
        </w:rPr>
      </w:pPr>
    </w:p>
    <w:p w14:paraId="7554F406">
      <w:pPr>
        <w:spacing w:line="500" w:lineRule="exact"/>
        <w:ind w:firstLine="560" w:firstLineChars="200"/>
        <w:rPr>
          <w:rFonts w:hint="eastAsia" w:ascii="仿宋" w:hAnsi="仿宋" w:eastAsia="仿宋" w:cs="仿宋"/>
          <w:sz w:val="28"/>
          <w:szCs w:val="28"/>
        </w:rPr>
      </w:pPr>
    </w:p>
    <w:p w14:paraId="5E5DB62B">
      <w:pPr>
        <w:spacing w:line="500" w:lineRule="exact"/>
        <w:rPr>
          <w:rFonts w:hint="eastAsia" w:ascii="仿宋" w:hAnsi="仿宋" w:eastAsia="仿宋" w:cs="仿宋"/>
          <w:sz w:val="28"/>
          <w:szCs w:val="28"/>
        </w:rPr>
      </w:pPr>
    </w:p>
    <w:p w14:paraId="598DC240">
      <w:pPr>
        <w:spacing w:line="500" w:lineRule="exact"/>
        <w:rPr>
          <w:rFonts w:hint="eastAsia" w:ascii="仿宋" w:hAnsi="仿宋" w:eastAsia="仿宋" w:cs="仿宋"/>
          <w:lang w:val="en-US" w:eastAsia="zh-CN"/>
        </w:rPr>
      </w:pPr>
      <w:r>
        <w:rPr>
          <w:rFonts w:hint="eastAsia" w:ascii="仿宋" w:hAnsi="仿宋" w:eastAsia="仿宋" w:cs="仿宋"/>
          <w:sz w:val="28"/>
          <w:szCs w:val="28"/>
          <w:lang w:val="en-US" w:eastAsia="zh-CN"/>
        </w:rPr>
        <w:t>注：如是法人自行参与无需提供</w:t>
      </w:r>
      <w:r>
        <w:rPr>
          <w:rFonts w:hint="eastAsia" w:ascii="仿宋" w:hAnsi="仿宋" w:eastAsia="仿宋" w:cs="仿宋"/>
          <w:kern w:val="2"/>
          <w:sz w:val="28"/>
          <w:szCs w:val="28"/>
        </w:rPr>
        <w:t>法定代表人授权书</w:t>
      </w:r>
      <w:r>
        <w:rPr>
          <w:rFonts w:hint="eastAsia" w:ascii="仿宋" w:hAnsi="仿宋" w:eastAsia="仿宋" w:cs="仿宋"/>
          <w:kern w:val="2"/>
          <w:sz w:val="28"/>
          <w:szCs w:val="28"/>
          <w:lang w:eastAsia="zh-CN"/>
        </w:rPr>
        <w:t>。</w:t>
      </w:r>
    </w:p>
    <w:p w14:paraId="2EBB14EC">
      <w:pPr>
        <w:rPr>
          <w:rFonts w:hint="eastAsia" w:ascii="仿宋" w:hAnsi="仿宋" w:eastAsia="仿宋" w:cs="仿宋"/>
          <w:lang w:val="en-US" w:eastAsia="zh-CN"/>
        </w:rPr>
      </w:pPr>
    </w:p>
    <w:p w14:paraId="7C4B99CC">
      <w:pPr>
        <w:rPr>
          <w:rFonts w:hint="eastAsia" w:ascii="仿宋" w:hAnsi="仿宋" w:eastAsia="仿宋" w:cs="仿宋"/>
          <w:lang w:val="en-US" w:eastAsia="zh-CN"/>
        </w:rPr>
        <w:sectPr>
          <w:pgSz w:w="11906" w:h="16838"/>
          <w:pgMar w:top="1440" w:right="1800" w:bottom="1440" w:left="1800" w:header="851" w:footer="992" w:gutter="0"/>
          <w:cols w:space="720" w:num="1"/>
          <w:docGrid w:type="lines" w:linePitch="312" w:charSpace="0"/>
        </w:sectPr>
      </w:pPr>
    </w:p>
    <w:p w14:paraId="7765A103">
      <w:pPr>
        <w:spacing w:line="480" w:lineRule="exact"/>
        <w:jc w:val="center"/>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6、承诺书</w:t>
      </w:r>
    </w:p>
    <w:p w14:paraId="6B9F6290">
      <w:pPr>
        <w:spacing w:line="480" w:lineRule="exact"/>
        <w:jc w:val="left"/>
        <w:rPr>
          <w:rFonts w:hint="eastAsia" w:ascii="宋体" w:hAnsi="宋体" w:eastAsia="宋体" w:cs="宋体"/>
          <w:sz w:val="28"/>
          <w:szCs w:val="28"/>
          <w:lang w:val="en-US" w:eastAsia="zh-CN"/>
        </w:rPr>
      </w:pPr>
      <w:r>
        <w:rPr>
          <w:rFonts w:hint="eastAsia" w:ascii="宋体" w:hAnsi="宋体" w:eastAsia="宋体" w:cs="宋体"/>
          <w:bCs/>
          <w:sz w:val="28"/>
          <w:szCs w:val="28"/>
          <w:lang w:val="en-US" w:eastAsia="zh-CN"/>
        </w:rPr>
        <w:t xml:space="preserve">    我单位为独立法人单位，我公司主要人员及其直系亲属均未有在</w:t>
      </w:r>
      <w:r>
        <w:rPr>
          <w:rFonts w:hint="eastAsia" w:ascii="宋体" w:hAnsi="宋体" w:eastAsia="宋体" w:cs="宋体"/>
          <w:sz w:val="28"/>
          <w:szCs w:val="28"/>
          <w:lang w:val="en-US" w:eastAsia="zh-CN"/>
        </w:rPr>
        <w:t>会昌县恒茂建设发展集团有限责任公司（包括下属子公司）从业的记录以及不存在控股、管理关系和亲属等利害关系。</w:t>
      </w:r>
    </w:p>
    <w:p w14:paraId="0EEBA45E">
      <w:pPr>
        <w:spacing w:line="480" w:lineRule="exact"/>
        <w:ind w:firstLine="56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特此承诺。</w:t>
      </w:r>
    </w:p>
    <w:p w14:paraId="05809439">
      <w:pPr>
        <w:spacing w:line="480" w:lineRule="exact"/>
        <w:ind w:firstLine="56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我公司对本承诺的真实性负责，并承担相应法律责任。</w:t>
      </w:r>
    </w:p>
    <w:p w14:paraId="652D6E36">
      <w:pPr>
        <w:spacing w:line="480" w:lineRule="exact"/>
        <w:ind w:firstLine="560"/>
        <w:jc w:val="left"/>
        <w:rPr>
          <w:rFonts w:hint="eastAsia" w:ascii="宋体" w:hAnsi="宋体" w:eastAsia="宋体" w:cs="宋体"/>
          <w:sz w:val="28"/>
          <w:szCs w:val="28"/>
          <w:lang w:val="en-US" w:eastAsia="zh-CN"/>
        </w:rPr>
      </w:pPr>
    </w:p>
    <w:p w14:paraId="08D36E10">
      <w:pPr>
        <w:spacing w:line="480" w:lineRule="exact"/>
        <w:ind w:firstLine="560"/>
        <w:jc w:val="left"/>
        <w:rPr>
          <w:rFonts w:hint="eastAsia" w:ascii="宋体" w:hAnsi="宋体" w:eastAsia="宋体" w:cs="宋体"/>
          <w:sz w:val="28"/>
          <w:szCs w:val="28"/>
          <w:lang w:val="en-US" w:eastAsia="zh-CN"/>
        </w:rPr>
      </w:pPr>
    </w:p>
    <w:p w14:paraId="4AB6F248">
      <w:pPr>
        <w:spacing w:line="480" w:lineRule="exact"/>
        <w:ind w:firstLine="560"/>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单位：（公章）</w:t>
      </w:r>
    </w:p>
    <w:p w14:paraId="133F85DC">
      <w:pPr>
        <w:spacing w:line="480" w:lineRule="exact"/>
        <w:ind w:firstLine="560"/>
        <w:jc w:val="right"/>
        <w:rPr>
          <w:rFonts w:hint="eastAsia" w:ascii="宋体" w:hAnsi="宋体" w:eastAsia="宋体" w:cs="宋体"/>
        </w:rPr>
      </w:pPr>
      <w:r>
        <w:rPr>
          <w:rFonts w:hint="eastAsia" w:ascii="宋体" w:hAnsi="宋体" w:eastAsia="宋体" w:cs="宋体"/>
          <w:sz w:val="28"/>
          <w:szCs w:val="28"/>
          <w:lang w:val="en-US" w:eastAsia="zh-CN"/>
        </w:rPr>
        <w:t>年    月    日</w:t>
      </w:r>
    </w:p>
    <w:p w14:paraId="6F8232DA">
      <w:pPr>
        <w:rPr>
          <w:rFonts w:hint="eastAsia"/>
          <w:sz w:val="36"/>
          <w:szCs w:val="36"/>
          <w:lang w:val="en-US" w:eastAsia="zh-CN"/>
        </w:rPr>
      </w:pPr>
      <w:r>
        <w:rPr>
          <w:rFonts w:hint="eastAsia"/>
          <w:sz w:val="36"/>
          <w:szCs w:val="36"/>
          <w:lang w:val="en-US" w:eastAsia="zh-CN"/>
        </w:rPr>
        <w:br w:type="page"/>
      </w:r>
    </w:p>
    <w:p w14:paraId="723E5015">
      <w:pPr>
        <w:rPr>
          <w:rFonts w:hint="eastAsia" w:ascii="仿宋" w:hAnsi="仿宋" w:eastAsia="仿宋" w:cs="仿宋"/>
          <w:lang w:val="en-US" w:eastAsia="zh-CN"/>
        </w:rPr>
        <w:sectPr>
          <w:pgSz w:w="11906" w:h="16838"/>
          <w:pgMar w:top="1440" w:right="1800" w:bottom="1440" w:left="1800" w:header="851" w:footer="992" w:gutter="0"/>
          <w:cols w:space="720" w:num="1"/>
          <w:docGrid w:type="lines" w:linePitch="312" w:charSpace="0"/>
        </w:sectPr>
      </w:pPr>
    </w:p>
    <w:p w14:paraId="350AF561">
      <w:pPr>
        <w:pStyle w:val="2"/>
        <w:keepNext/>
        <w:keepLines/>
        <w:pageBreakBefore w:val="0"/>
        <w:widowControl w:val="0"/>
        <w:kinsoku/>
        <w:wordWrap/>
        <w:overflowPunct/>
        <w:topLinePunct w:val="0"/>
        <w:autoSpaceDE/>
        <w:autoSpaceDN/>
        <w:bidi w:val="0"/>
        <w:adjustRightInd/>
        <w:snapToGrid/>
        <w:spacing w:before="0" w:after="0"/>
        <w:jc w:val="center"/>
        <w:textAlignment w:val="auto"/>
        <w:rPr>
          <w:rFonts w:hint="eastAsia"/>
          <w:sz w:val="44"/>
          <w:szCs w:val="24"/>
          <w:lang w:val="en-US" w:eastAsia="zh-CN"/>
        </w:rPr>
      </w:pPr>
      <w:r>
        <w:rPr>
          <w:rFonts w:hint="eastAsia"/>
          <w:sz w:val="44"/>
          <w:szCs w:val="24"/>
          <w:lang w:val="en-US" w:eastAsia="zh-CN"/>
        </w:rPr>
        <w:t>报价表</w:t>
      </w:r>
    </w:p>
    <w:p w14:paraId="4C0216A7">
      <w:pPr>
        <w:pStyle w:val="8"/>
        <w:keepNext w:val="0"/>
        <w:keepLines w:val="0"/>
        <w:pageBreakBefore w:val="0"/>
        <w:numPr>
          <w:ilvl w:val="0"/>
          <w:numId w:val="0"/>
        </w:numPr>
        <w:kinsoku/>
        <w:wordWrap/>
        <w:overflowPunct/>
        <w:topLinePunct w:val="0"/>
        <w:autoSpaceDE/>
        <w:autoSpaceDN/>
        <w:bidi w:val="0"/>
        <w:adjustRightInd/>
        <w:snapToGrid/>
        <w:spacing w:line="0" w:lineRule="atLeast"/>
        <w:textAlignment w:val="auto"/>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项目名称：G206会昌县珠高寨至九州段公路改建工程及沿线配套设施建设项目场站建设施工劳务工程</w:t>
      </w:r>
    </w:p>
    <w:p w14:paraId="3586919D">
      <w:pPr>
        <w:keepNext w:val="0"/>
        <w:keepLines w:val="0"/>
        <w:pageBreakBefore w:val="0"/>
        <w:kinsoku/>
        <w:wordWrap/>
        <w:overflowPunct/>
        <w:topLinePunct w:val="0"/>
        <w:autoSpaceDE/>
        <w:autoSpaceDN/>
        <w:bidi w:val="0"/>
        <w:adjustRightInd/>
        <w:snapToGrid/>
        <w:spacing w:line="0" w:lineRule="atLeast"/>
        <w:textAlignment w:val="auto"/>
        <w:rPr>
          <w:rFonts w:hint="eastAsia"/>
          <w:lang w:val="en-US" w:eastAsia="zh-CN"/>
        </w:rPr>
      </w:pPr>
      <w:r>
        <w:rPr>
          <w:rFonts w:hint="eastAsia" w:ascii="仿宋" w:hAnsi="仿宋" w:eastAsia="仿宋" w:cs="仿宋"/>
          <w:color w:val="000000"/>
          <w:sz w:val="24"/>
          <w:szCs w:val="24"/>
          <w:lang w:val="en-US" w:eastAsia="zh-CN"/>
        </w:rPr>
        <w:t>公司名称（公章）：                          联系人：                       联系电话：</w:t>
      </w:r>
    </w:p>
    <w:tbl>
      <w:tblPr>
        <w:tblStyle w:val="9"/>
        <w:tblpPr w:leftFromText="180" w:rightFromText="180" w:vertAnchor="text" w:horzAnchor="page" w:tblpXSpec="center" w:tblpY="260"/>
        <w:tblOverlap w:val="never"/>
        <w:tblW w:w="13641" w:type="dxa"/>
        <w:jc w:val="center"/>
        <w:tblLayout w:type="fixed"/>
        <w:tblCellMar>
          <w:top w:w="0" w:type="dxa"/>
          <w:left w:w="108" w:type="dxa"/>
          <w:bottom w:w="0" w:type="dxa"/>
          <w:right w:w="108" w:type="dxa"/>
        </w:tblCellMar>
      </w:tblPr>
      <w:tblGrid>
        <w:gridCol w:w="772"/>
        <w:gridCol w:w="1825"/>
        <w:gridCol w:w="3337"/>
        <w:gridCol w:w="850"/>
        <w:gridCol w:w="1338"/>
        <w:gridCol w:w="1287"/>
        <w:gridCol w:w="1362"/>
        <w:gridCol w:w="1269"/>
        <w:gridCol w:w="1601"/>
      </w:tblGrid>
      <w:tr w14:paraId="576D5A59">
        <w:tblPrEx>
          <w:tblCellMar>
            <w:top w:w="0" w:type="dxa"/>
            <w:left w:w="108" w:type="dxa"/>
            <w:bottom w:w="0" w:type="dxa"/>
            <w:right w:w="108" w:type="dxa"/>
          </w:tblCellMar>
        </w:tblPrEx>
        <w:trPr>
          <w:trHeight w:val="434" w:hRule="atLeast"/>
          <w:jc w:val="center"/>
        </w:trPr>
        <w:tc>
          <w:tcPr>
            <w:tcW w:w="772" w:type="dxa"/>
            <w:tcBorders>
              <w:top w:val="single" w:color="000000" w:sz="4" w:space="0"/>
              <w:left w:val="single" w:color="000000" w:sz="4" w:space="0"/>
              <w:bottom w:val="single" w:color="000000" w:sz="4" w:space="0"/>
              <w:right w:val="single" w:color="000000" w:sz="4" w:space="0"/>
            </w:tcBorders>
            <w:noWrap w:val="0"/>
            <w:vAlign w:val="center"/>
          </w:tcPr>
          <w:p w14:paraId="7DDB8675">
            <w:pPr>
              <w:widowControl/>
              <w:jc w:val="center"/>
              <w:textAlignment w:val="center"/>
              <w:rPr>
                <w:rFonts w:hint="eastAsia" w:ascii="宋体" w:hAnsi="宋体" w:eastAsia="宋体" w:cs="宋体"/>
                <w:b w:val="0"/>
                <w:bCs w:val="0"/>
                <w:color w:val="000000"/>
                <w:sz w:val="20"/>
                <w:szCs w:val="20"/>
              </w:rPr>
            </w:pPr>
            <w:r>
              <w:rPr>
                <w:rFonts w:hint="eastAsia" w:ascii="宋体" w:hAnsi="宋体" w:eastAsia="宋体" w:cs="宋体"/>
                <w:b w:val="0"/>
                <w:bCs w:val="0"/>
                <w:color w:val="000000"/>
                <w:kern w:val="0"/>
                <w:sz w:val="20"/>
                <w:szCs w:val="20"/>
                <w:lang w:bidi="ar"/>
              </w:rPr>
              <w:t>序号</w:t>
            </w:r>
          </w:p>
        </w:tc>
        <w:tc>
          <w:tcPr>
            <w:tcW w:w="1825" w:type="dxa"/>
            <w:tcBorders>
              <w:top w:val="single" w:color="000000" w:sz="4" w:space="0"/>
              <w:left w:val="single" w:color="000000" w:sz="4" w:space="0"/>
              <w:bottom w:val="single" w:color="000000" w:sz="4" w:space="0"/>
              <w:right w:val="single" w:color="000000" w:sz="4" w:space="0"/>
            </w:tcBorders>
            <w:noWrap w:val="0"/>
            <w:vAlign w:val="center"/>
          </w:tcPr>
          <w:p w14:paraId="23312A54">
            <w:pPr>
              <w:widowControl/>
              <w:jc w:val="center"/>
              <w:textAlignment w:val="center"/>
              <w:rPr>
                <w:rFonts w:hint="eastAsia" w:ascii="宋体" w:hAnsi="宋体" w:eastAsia="宋体" w:cs="宋体"/>
                <w:b w:val="0"/>
                <w:bCs w:val="0"/>
                <w:color w:val="000000"/>
                <w:sz w:val="20"/>
                <w:szCs w:val="20"/>
                <w:lang w:val="en-US" w:eastAsia="zh-CN"/>
              </w:rPr>
            </w:pPr>
            <w:r>
              <w:rPr>
                <w:rFonts w:hint="eastAsia" w:ascii="宋体" w:hAnsi="宋体" w:eastAsia="宋体" w:cs="宋体"/>
                <w:b w:val="0"/>
                <w:bCs w:val="0"/>
                <w:color w:val="000000"/>
                <w:sz w:val="20"/>
                <w:szCs w:val="20"/>
                <w:lang w:val="en-US" w:eastAsia="zh-CN"/>
              </w:rPr>
              <w:t>项目名称</w:t>
            </w:r>
          </w:p>
        </w:tc>
        <w:tc>
          <w:tcPr>
            <w:tcW w:w="3337" w:type="dxa"/>
            <w:tcBorders>
              <w:top w:val="single" w:color="000000" w:sz="4" w:space="0"/>
              <w:left w:val="single" w:color="000000" w:sz="4" w:space="0"/>
              <w:bottom w:val="single" w:color="000000" w:sz="4" w:space="0"/>
              <w:right w:val="single" w:color="000000" w:sz="4" w:space="0"/>
            </w:tcBorders>
            <w:noWrap w:val="0"/>
            <w:vAlign w:val="center"/>
          </w:tcPr>
          <w:p w14:paraId="4AE105E5">
            <w:pPr>
              <w:widowControl/>
              <w:jc w:val="center"/>
              <w:textAlignment w:val="center"/>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rPr>
              <w:t>规格</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6680FC82">
            <w:pPr>
              <w:widowControl/>
              <w:jc w:val="center"/>
              <w:textAlignment w:val="center"/>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rPr>
              <w:t>单位</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0CF44B96">
            <w:pPr>
              <w:widowControl/>
              <w:jc w:val="center"/>
              <w:textAlignment w:val="center"/>
              <w:rPr>
                <w:rFonts w:hint="eastAsia" w:ascii="宋体" w:hAnsi="宋体" w:eastAsia="宋体" w:cs="宋体"/>
                <w:b w:val="0"/>
                <w:bCs w:val="0"/>
                <w:color w:val="000000"/>
                <w:sz w:val="20"/>
                <w:szCs w:val="20"/>
              </w:rPr>
            </w:pPr>
            <w:r>
              <w:rPr>
                <w:rFonts w:hint="eastAsia" w:ascii="宋体" w:hAnsi="宋体" w:cs="宋体"/>
                <w:b w:val="0"/>
                <w:bCs w:val="0"/>
                <w:color w:val="000000"/>
                <w:sz w:val="20"/>
                <w:szCs w:val="20"/>
                <w:lang w:val="en-US" w:eastAsia="zh-CN"/>
              </w:rPr>
              <w:t>暂定</w:t>
            </w:r>
            <w:r>
              <w:rPr>
                <w:rFonts w:hint="eastAsia" w:ascii="宋体" w:hAnsi="宋体" w:eastAsia="宋体" w:cs="宋体"/>
                <w:b w:val="0"/>
                <w:bCs w:val="0"/>
                <w:color w:val="000000"/>
                <w:sz w:val="20"/>
                <w:szCs w:val="20"/>
              </w:rPr>
              <w:t>工程量</w:t>
            </w:r>
          </w:p>
        </w:tc>
        <w:tc>
          <w:tcPr>
            <w:tcW w:w="1287" w:type="dxa"/>
            <w:tcBorders>
              <w:top w:val="single" w:color="000000" w:sz="4" w:space="0"/>
              <w:left w:val="single" w:color="000000" w:sz="4" w:space="0"/>
              <w:bottom w:val="single" w:color="000000" w:sz="4" w:space="0"/>
              <w:right w:val="single" w:color="000000" w:sz="4" w:space="0"/>
            </w:tcBorders>
            <w:noWrap w:val="0"/>
            <w:vAlign w:val="center"/>
          </w:tcPr>
          <w:p w14:paraId="26D4832A">
            <w:pPr>
              <w:widowControl/>
              <w:jc w:val="center"/>
              <w:textAlignment w:val="center"/>
              <w:rPr>
                <w:rFonts w:hint="eastAsia" w:ascii="宋体" w:hAnsi="宋体" w:eastAsia="宋体" w:cs="宋体"/>
                <w:b w:val="0"/>
                <w:bCs w:val="0"/>
                <w:color w:val="000000"/>
                <w:sz w:val="20"/>
                <w:szCs w:val="20"/>
                <w:lang w:val="en-US" w:eastAsia="zh-CN"/>
              </w:rPr>
            </w:pPr>
            <w:r>
              <w:rPr>
                <w:rFonts w:hint="eastAsia" w:ascii="宋体" w:hAnsi="宋体" w:eastAsia="宋体" w:cs="宋体"/>
                <w:b w:val="0"/>
                <w:bCs w:val="0"/>
                <w:color w:val="000000"/>
                <w:sz w:val="20"/>
                <w:szCs w:val="20"/>
              </w:rPr>
              <w:t>控制单价</w:t>
            </w:r>
            <w:r>
              <w:rPr>
                <w:rFonts w:hint="eastAsia" w:ascii="宋体" w:hAnsi="宋体" w:eastAsia="宋体" w:cs="宋体"/>
                <w:b w:val="0"/>
                <w:bCs w:val="0"/>
                <w:color w:val="000000"/>
                <w:sz w:val="20"/>
                <w:szCs w:val="20"/>
                <w:lang w:eastAsia="zh-CN"/>
              </w:rPr>
              <w:t>（</w:t>
            </w:r>
            <w:r>
              <w:rPr>
                <w:rFonts w:hint="eastAsia" w:ascii="宋体" w:hAnsi="宋体" w:eastAsia="宋体" w:cs="宋体"/>
                <w:b w:val="0"/>
                <w:bCs w:val="0"/>
                <w:color w:val="000000"/>
                <w:sz w:val="20"/>
                <w:szCs w:val="20"/>
                <w:lang w:val="en-US" w:eastAsia="zh-CN"/>
              </w:rPr>
              <w:t>元）</w:t>
            </w:r>
          </w:p>
        </w:tc>
        <w:tc>
          <w:tcPr>
            <w:tcW w:w="1362" w:type="dxa"/>
            <w:tcBorders>
              <w:top w:val="single" w:color="000000" w:sz="4" w:space="0"/>
              <w:left w:val="single" w:color="000000" w:sz="4" w:space="0"/>
              <w:bottom w:val="single" w:color="000000" w:sz="4" w:space="0"/>
              <w:right w:val="single" w:color="000000" w:sz="4" w:space="0"/>
            </w:tcBorders>
            <w:noWrap w:val="0"/>
            <w:vAlign w:val="center"/>
          </w:tcPr>
          <w:p w14:paraId="37D1C8A3">
            <w:pPr>
              <w:widowControl/>
              <w:jc w:val="center"/>
              <w:textAlignment w:val="center"/>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lang w:val="en-US" w:eastAsia="zh-CN"/>
              </w:rPr>
              <w:t>响应单价（元）</w:t>
            </w:r>
          </w:p>
        </w:tc>
        <w:tc>
          <w:tcPr>
            <w:tcW w:w="1269" w:type="dxa"/>
            <w:tcBorders>
              <w:top w:val="single" w:color="000000" w:sz="4" w:space="0"/>
              <w:left w:val="single" w:color="000000" w:sz="4" w:space="0"/>
              <w:bottom w:val="single" w:color="000000" w:sz="4" w:space="0"/>
              <w:right w:val="single" w:color="000000" w:sz="4" w:space="0"/>
            </w:tcBorders>
            <w:noWrap w:val="0"/>
            <w:vAlign w:val="center"/>
          </w:tcPr>
          <w:p w14:paraId="2AA05D58">
            <w:pPr>
              <w:widowControl/>
              <w:jc w:val="center"/>
              <w:textAlignment w:val="center"/>
              <w:rPr>
                <w:rFonts w:hint="eastAsia" w:ascii="宋体" w:hAnsi="宋体" w:eastAsia="宋体" w:cs="宋体"/>
                <w:b w:val="0"/>
                <w:bCs w:val="0"/>
                <w:color w:val="000000"/>
                <w:sz w:val="20"/>
                <w:szCs w:val="20"/>
                <w:lang w:val="en-US" w:eastAsia="zh-CN"/>
              </w:rPr>
            </w:pPr>
            <w:r>
              <w:rPr>
                <w:rFonts w:hint="eastAsia" w:ascii="宋体" w:hAnsi="宋体" w:eastAsia="宋体" w:cs="宋体"/>
                <w:b w:val="0"/>
                <w:bCs w:val="0"/>
                <w:color w:val="000000"/>
                <w:sz w:val="20"/>
                <w:szCs w:val="20"/>
                <w:lang w:val="en-US" w:eastAsia="zh-CN"/>
              </w:rPr>
              <w:t>合  计   （元）</w:t>
            </w:r>
          </w:p>
        </w:tc>
        <w:tc>
          <w:tcPr>
            <w:tcW w:w="1601" w:type="dxa"/>
            <w:tcBorders>
              <w:top w:val="single" w:color="000000" w:sz="4" w:space="0"/>
              <w:left w:val="single" w:color="000000" w:sz="4" w:space="0"/>
              <w:bottom w:val="single" w:color="000000" w:sz="4" w:space="0"/>
              <w:right w:val="single" w:color="000000" w:sz="4" w:space="0"/>
            </w:tcBorders>
            <w:noWrap w:val="0"/>
            <w:vAlign w:val="center"/>
          </w:tcPr>
          <w:p w14:paraId="155CDED3">
            <w:pPr>
              <w:widowControl/>
              <w:jc w:val="center"/>
              <w:textAlignment w:val="center"/>
              <w:rPr>
                <w:rFonts w:hint="eastAsia" w:ascii="宋体" w:hAnsi="宋体" w:eastAsia="宋体" w:cs="宋体"/>
                <w:b w:val="0"/>
                <w:bCs w:val="0"/>
                <w:color w:val="000000"/>
                <w:sz w:val="20"/>
                <w:szCs w:val="20"/>
                <w:lang w:val="en-US" w:eastAsia="zh-CN"/>
              </w:rPr>
            </w:pPr>
            <w:r>
              <w:rPr>
                <w:rFonts w:hint="eastAsia" w:ascii="宋体" w:hAnsi="宋体" w:eastAsia="宋体" w:cs="宋体"/>
                <w:b w:val="0"/>
                <w:bCs w:val="0"/>
                <w:color w:val="000000"/>
                <w:sz w:val="20"/>
                <w:szCs w:val="20"/>
                <w:lang w:val="en-US" w:eastAsia="zh-CN"/>
              </w:rPr>
              <w:t>备注</w:t>
            </w:r>
          </w:p>
        </w:tc>
      </w:tr>
      <w:tr w14:paraId="2C683D01">
        <w:tblPrEx>
          <w:tblCellMar>
            <w:top w:w="0" w:type="dxa"/>
            <w:left w:w="108" w:type="dxa"/>
            <w:bottom w:w="0" w:type="dxa"/>
            <w:right w:w="108" w:type="dxa"/>
          </w:tblCellMar>
        </w:tblPrEx>
        <w:trPr>
          <w:trHeight w:val="1125" w:hRule="atLeast"/>
          <w:jc w:val="center"/>
        </w:trPr>
        <w:tc>
          <w:tcPr>
            <w:tcW w:w="772" w:type="dxa"/>
            <w:tcBorders>
              <w:top w:val="single" w:color="000000" w:sz="4" w:space="0"/>
              <w:left w:val="single" w:color="000000" w:sz="4" w:space="0"/>
              <w:bottom w:val="single" w:color="000000" w:sz="4" w:space="0"/>
              <w:right w:val="single" w:color="000000" w:sz="4" w:space="0"/>
            </w:tcBorders>
            <w:noWrap w:val="0"/>
            <w:vAlign w:val="center"/>
          </w:tcPr>
          <w:p w14:paraId="28C271CE">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eastAsia="宋体" w:cs="宋体"/>
                <w:color w:val="000000"/>
                <w:kern w:val="0"/>
                <w:sz w:val="20"/>
                <w:szCs w:val="20"/>
                <w:lang w:bidi="ar"/>
              </w:rPr>
              <w:t>1</w:t>
            </w:r>
          </w:p>
        </w:tc>
        <w:tc>
          <w:tcPr>
            <w:tcW w:w="1825" w:type="dxa"/>
            <w:tcBorders>
              <w:top w:val="single" w:color="000000" w:sz="4" w:space="0"/>
              <w:left w:val="single" w:color="000000" w:sz="4" w:space="0"/>
              <w:bottom w:val="single" w:color="000000" w:sz="4" w:space="0"/>
              <w:right w:val="single" w:color="000000" w:sz="4" w:space="0"/>
            </w:tcBorders>
            <w:noWrap w:val="0"/>
            <w:vAlign w:val="center"/>
          </w:tcPr>
          <w:p w14:paraId="070B3781">
            <w:pPr>
              <w:keepNext w:val="0"/>
              <w:keepLines w:val="0"/>
              <w:widowControl/>
              <w:suppressLineNumbers w:val="0"/>
              <w:jc w:val="center"/>
              <w:textAlignment w:val="center"/>
              <w:rPr>
                <w:rFonts w:hint="default" w:ascii="宋体" w:hAnsi="宋体" w:eastAsia="宋体" w:cs="宋体"/>
                <w:color w:val="000000"/>
                <w:kern w:val="2"/>
                <w:sz w:val="20"/>
                <w:szCs w:val="20"/>
                <w:lang w:val="en-US" w:eastAsia="zh-CN" w:bidi="ar-SA"/>
              </w:rPr>
            </w:pPr>
            <w:r>
              <w:rPr>
                <w:rFonts w:hint="eastAsia" w:ascii="宋体" w:hAnsi="宋体" w:cs="宋体"/>
                <w:i w:val="0"/>
                <w:iCs w:val="0"/>
                <w:snapToGrid w:val="0"/>
                <w:color w:val="000000"/>
                <w:kern w:val="0"/>
                <w:sz w:val="20"/>
                <w:szCs w:val="20"/>
                <w:u w:val="none"/>
                <w:lang w:val="en-US" w:eastAsia="zh-CN" w:bidi="ar"/>
              </w:rPr>
              <w:t>砖砌排水沟</w:t>
            </w:r>
          </w:p>
        </w:tc>
        <w:tc>
          <w:tcPr>
            <w:tcW w:w="3337" w:type="dxa"/>
            <w:tcBorders>
              <w:top w:val="single" w:color="000000" w:sz="4" w:space="0"/>
              <w:left w:val="single" w:color="000000" w:sz="4" w:space="0"/>
              <w:bottom w:val="single" w:color="000000" w:sz="4" w:space="0"/>
              <w:right w:val="single" w:color="000000" w:sz="4" w:space="0"/>
            </w:tcBorders>
            <w:noWrap w:val="0"/>
            <w:vAlign w:val="center"/>
          </w:tcPr>
          <w:p w14:paraId="278AA78B">
            <w:pPr>
              <w:jc w:val="both"/>
              <w:rPr>
                <w:rFonts w:hint="eastAsia" w:ascii="宋体" w:hAnsi="宋体" w:cs="宋体"/>
                <w:color w:val="000000"/>
                <w:sz w:val="20"/>
                <w:szCs w:val="20"/>
                <w:lang w:val="en-US" w:eastAsia="zh-CN"/>
              </w:rPr>
            </w:pPr>
            <w:r>
              <w:rPr>
                <w:rFonts w:hint="eastAsia" w:ascii="宋体" w:hAnsi="宋体" w:cs="宋体"/>
                <w:color w:val="000000"/>
                <w:sz w:val="20"/>
                <w:szCs w:val="20"/>
                <w:lang w:val="en-US" w:eastAsia="zh-CN"/>
              </w:rPr>
              <w:t>1、100mm厚c15现拌混凝土垫层；</w:t>
            </w:r>
          </w:p>
          <w:p w14:paraId="352B1F9C">
            <w:pPr>
              <w:jc w:val="both"/>
              <w:rPr>
                <w:rFonts w:hint="eastAsia" w:ascii="宋体" w:hAnsi="宋体" w:cs="宋体"/>
                <w:color w:val="000000"/>
                <w:sz w:val="20"/>
                <w:szCs w:val="20"/>
                <w:lang w:val="en-US" w:eastAsia="zh-CN"/>
              </w:rPr>
            </w:pPr>
            <w:r>
              <w:rPr>
                <w:rFonts w:hint="eastAsia" w:ascii="宋体" w:hAnsi="宋体" w:cs="宋体"/>
                <w:color w:val="000000"/>
                <w:sz w:val="20"/>
                <w:szCs w:val="20"/>
                <w:lang w:val="en-US" w:eastAsia="zh-CN"/>
              </w:rPr>
              <w:t>2、240mm厚砖砌排水沟；</w:t>
            </w:r>
          </w:p>
          <w:p w14:paraId="78A5949C">
            <w:pPr>
              <w:jc w:val="both"/>
              <w:rPr>
                <w:rFonts w:hint="eastAsia" w:ascii="宋体" w:hAnsi="宋体" w:cs="宋体"/>
                <w:color w:val="000000"/>
                <w:sz w:val="20"/>
                <w:szCs w:val="20"/>
                <w:lang w:val="en-US" w:eastAsia="zh-CN"/>
              </w:rPr>
            </w:pPr>
            <w:r>
              <w:rPr>
                <w:rFonts w:hint="eastAsia" w:ascii="宋体" w:hAnsi="宋体" w:cs="宋体"/>
                <w:color w:val="000000"/>
                <w:sz w:val="20"/>
                <w:szCs w:val="20"/>
                <w:lang w:val="en-US" w:eastAsia="zh-CN"/>
              </w:rPr>
              <w:t>3、20mm厚砂浆抹灰；</w:t>
            </w:r>
          </w:p>
          <w:p w14:paraId="3CDA20E4">
            <w:pPr>
              <w:jc w:val="both"/>
              <w:rPr>
                <w:rFonts w:hint="default" w:ascii="宋体" w:hAnsi="宋体" w:cs="宋体"/>
                <w:color w:val="000000"/>
                <w:sz w:val="20"/>
                <w:szCs w:val="20"/>
                <w:lang w:val="en-US" w:eastAsia="zh-CN"/>
              </w:rPr>
            </w:pPr>
            <w:r>
              <w:rPr>
                <w:rFonts w:hint="eastAsia" w:ascii="宋体" w:hAnsi="宋体" w:cs="宋体"/>
                <w:color w:val="000000"/>
                <w:sz w:val="20"/>
                <w:szCs w:val="20"/>
                <w:lang w:val="en-US" w:eastAsia="zh-CN"/>
              </w:rPr>
              <w:t>4、包工不包料，需自带相关机具。</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371DA504">
            <w:pPr>
              <w:keepNext w:val="0"/>
              <w:keepLines w:val="0"/>
              <w:widowControl/>
              <w:suppressLineNumbers w:val="0"/>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eastAsia="宋体" w:cs="宋体"/>
                <w:i w:val="0"/>
                <w:iCs w:val="0"/>
                <w:snapToGrid w:val="0"/>
                <w:color w:val="000000"/>
                <w:kern w:val="0"/>
                <w:sz w:val="20"/>
                <w:szCs w:val="20"/>
                <w:u w:val="none"/>
                <w:lang w:val="en-US" w:eastAsia="zh-CN" w:bidi="ar"/>
              </w:rPr>
              <w:t>m</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6E65842A">
            <w:pPr>
              <w:keepNext w:val="0"/>
              <w:keepLines w:val="0"/>
              <w:widowControl/>
              <w:suppressLineNumbers w:val="0"/>
              <w:jc w:val="center"/>
              <w:textAlignment w:val="center"/>
              <w:rPr>
                <w:rFonts w:hint="default" w:ascii="宋体" w:hAnsi="宋体" w:eastAsia="宋体" w:cs="宋体"/>
                <w:color w:val="000000"/>
                <w:kern w:val="2"/>
                <w:sz w:val="20"/>
                <w:szCs w:val="20"/>
                <w:lang w:val="en-US" w:eastAsia="zh-CN" w:bidi="ar-SA"/>
              </w:rPr>
            </w:pPr>
            <w:r>
              <w:rPr>
                <w:rFonts w:hint="eastAsia" w:ascii="宋体" w:hAnsi="宋体" w:cs="宋体"/>
                <w:color w:val="000000"/>
                <w:sz w:val="20"/>
                <w:szCs w:val="20"/>
                <w:lang w:val="en-US" w:eastAsia="zh-CN"/>
              </w:rPr>
              <w:t>416</w:t>
            </w:r>
          </w:p>
        </w:tc>
        <w:tc>
          <w:tcPr>
            <w:tcW w:w="1287" w:type="dxa"/>
            <w:tcBorders>
              <w:top w:val="single" w:color="000000" w:sz="4" w:space="0"/>
              <w:left w:val="single" w:color="000000" w:sz="4" w:space="0"/>
              <w:bottom w:val="single" w:color="000000" w:sz="4" w:space="0"/>
              <w:right w:val="single" w:color="000000" w:sz="4" w:space="0"/>
            </w:tcBorders>
            <w:noWrap w:val="0"/>
            <w:vAlign w:val="center"/>
          </w:tcPr>
          <w:p w14:paraId="3C984693">
            <w:pPr>
              <w:keepNext w:val="0"/>
              <w:keepLines w:val="0"/>
              <w:widowControl/>
              <w:suppressLineNumbers w:val="0"/>
              <w:jc w:val="center"/>
              <w:textAlignment w:val="center"/>
              <w:rPr>
                <w:rFonts w:hint="default" w:ascii="宋体" w:hAnsi="宋体" w:eastAsia="宋体" w:cs="宋体"/>
                <w:color w:val="000000"/>
                <w:kern w:val="2"/>
                <w:sz w:val="20"/>
                <w:szCs w:val="20"/>
                <w:lang w:val="en-US" w:eastAsia="zh-CN" w:bidi="ar-SA"/>
              </w:rPr>
            </w:pPr>
            <w:r>
              <w:rPr>
                <w:rFonts w:hint="eastAsia" w:ascii="宋体" w:hAnsi="宋体" w:cs="宋体"/>
                <w:color w:val="000000"/>
                <w:kern w:val="2"/>
                <w:sz w:val="20"/>
                <w:szCs w:val="20"/>
                <w:lang w:val="en-US" w:eastAsia="zh-CN" w:bidi="ar-SA"/>
              </w:rPr>
              <w:t>37.2</w:t>
            </w:r>
          </w:p>
        </w:tc>
        <w:tc>
          <w:tcPr>
            <w:tcW w:w="1362" w:type="dxa"/>
            <w:tcBorders>
              <w:top w:val="single" w:color="000000" w:sz="4" w:space="0"/>
              <w:left w:val="single" w:color="000000" w:sz="4" w:space="0"/>
              <w:bottom w:val="single" w:color="000000" w:sz="4" w:space="0"/>
              <w:right w:val="single" w:color="000000" w:sz="4" w:space="0"/>
            </w:tcBorders>
            <w:noWrap w:val="0"/>
            <w:vAlign w:val="center"/>
          </w:tcPr>
          <w:p w14:paraId="4A25456B">
            <w:pPr>
              <w:keepNext w:val="0"/>
              <w:keepLines w:val="0"/>
              <w:widowControl/>
              <w:suppressLineNumbers w:val="0"/>
              <w:jc w:val="center"/>
              <w:textAlignment w:val="center"/>
              <w:rPr>
                <w:rFonts w:hint="eastAsia" w:ascii="宋体" w:hAnsi="宋体" w:cs="宋体"/>
                <w:color w:val="000000"/>
                <w:kern w:val="2"/>
                <w:sz w:val="20"/>
                <w:szCs w:val="20"/>
                <w:lang w:val="en-US" w:eastAsia="zh-CN" w:bidi="ar-SA"/>
              </w:rPr>
            </w:pPr>
          </w:p>
        </w:tc>
        <w:tc>
          <w:tcPr>
            <w:tcW w:w="1269" w:type="dxa"/>
            <w:tcBorders>
              <w:top w:val="single" w:color="000000" w:sz="4" w:space="0"/>
              <w:left w:val="single" w:color="000000" w:sz="4" w:space="0"/>
              <w:bottom w:val="single" w:color="000000" w:sz="4" w:space="0"/>
              <w:right w:val="single" w:color="000000" w:sz="4" w:space="0"/>
            </w:tcBorders>
            <w:noWrap w:val="0"/>
            <w:vAlign w:val="center"/>
          </w:tcPr>
          <w:p w14:paraId="318272E0">
            <w:pPr>
              <w:keepNext w:val="0"/>
              <w:keepLines w:val="0"/>
              <w:widowControl/>
              <w:suppressLineNumbers w:val="0"/>
              <w:jc w:val="center"/>
              <w:textAlignment w:val="center"/>
              <w:rPr>
                <w:rFonts w:hint="default" w:ascii="宋体" w:hAnsi="宋体" w:eastAsia="宋体" w:cs="宋体"/>
                <w:color w:val="000000"/>
                <w:sz w:val="20"/>
                <w:szCs w:val="20"/>
                <w:lang w:val="en-US" w:eastAsia="zh-CN"/>
              </w:rPr>
            </w:pPr>
          </w:p>
        </w:tc>
        <w:tc>
          <w:tcPr>
            <w:tcW w:w="1601" w:type="dxa"/>
            <w:tcBorders>
              <w:top w:val="single" w:color="000000" w:sz="4" w:space="0"/>
              <w:left w:val="single" w:color="000000" w:sz="4" w:space="0"/>
              <w:bottom w:val="single" w:color="000000" w:sz="4" w:space="0"/>
              <w:right w:val="single" w:color="000000" w:sz="4" w:space="0"/>
            </w:tcBorders>
            <w:noWrap w:val="0"/>
            <w:vAlign w:val="center"/>
          </w:tcPr>
          <w:p w14:paraId="0D6372EF">
            <w:pPr>
              <w:jc w:val="center"/>
              <w:rPr>
                <w:rFonts w:hint="default" w:ascii="宋体" w:hAnsi="宋体" w:eastAsia="宋体" w:cs="宋体"/>
                <w:color w:val="000000"/>
                <w:sz w:val="20"/>
                <w:szCs w:val="20"/>
                <w:lang w:val="en-US" w:eastAsia="zh-CN"/>
              </w:rPr>
            </w:pPr>
            <w:r>
              <w:rPr>
                <w:rFonts w:hint="eastAsia" w:ascii="宋体" w:hAnsi="宋体" w:eastAsia="宋体" w:cs="宋体"/>
                <w:color w:val="000000"/>
                <w:sz w:val="16"/>
                <w:szCs w:val="16"/>
                <w:lang w:val="en-US" w:eastAsia="zh-CN"/>
              </w:rPr>
              <w:t>按实际工程量结算</w:t>
            </w:r>
          </w:p>
        </w:tc>
      </w:tr>
      <w:tr w14:paraId="1D92E9E1">
        <w:tblPrEx>
          <w:tblCellMar>
            <w:top w:w="0" w:type="dxa"/>
            <w:left w:w="108" w:type="dxa"/>
            <w:bottom w:w="0" w:type="dxa"/>
            <w:right w:w="108" w:type="dxa"/>
          </w:tblCellMar>
        </w:tblPrEx>
        <w:trPr>
          <w:trHeight w:val="584" w:hRule="atLeast"/>
          <w:jc w:val="center"/>
        </w:trPr>
        <w:tc>
          <w:tcPr>
            <w:tcW w:w="772" w:type="dxa"/>
            <w:tcBorders>
              <w:top w:val="single" w:color="000000" w:sz="4" w:space="0"/>
              <w:left w:val="single" w:color="000000" w:sz="4" w:space="0"/>
              <w:bottom w:val="single" w:color="000000" w:sz="4" w:space="0"/>
              <w:right w:val="single" w:color="000000" w:sz="4" w:space="0"/>
            </w:tcBorders>
            <w:noWrap w:val="0"/>
            <w:vAlign w:val="center"/>
          </w:tcPr>
          <w:p w14:paraId="222BAB2E">
            <w:pPr>
              <w:widowControl/>
              <w:jc w:val="center"/>
              <w:textAlignment w:val="center"/>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2</w:t>
            </w:r>
          </w:p>
        </w:tc>
        <w:tc>
          <w:tcPr>
            <w:tcW w:w="1825" w:type="dxa"/>
            <w:tcBorders>
              <w:top w:val="single" w:color="000000" w:sz="4" w:space="0"/>
              <w:left w:val="single" w:color="000000" w:sz="4" w:space="0"/>
              <w:bottom w:val="single" w:color="000000" w:sz="4" w:space="0"/>
              <w:right w:val="single" w:color="000000" w:sz="4" w:space="0"/>
            </w:tcBorders>
            <w:noWrap w:val="0"/>
            <w:vAlign w:val="center"/>
          </w:tcPr>
          <w:p w14:paraId="15818D78">
            <w:pPr>
              <w:keepNext w:val="0"/>
              <w:keepLines w:val="0"/>
              <w:widowControl/>
              <w:suppressLineNumbers w:val="0"/>
              <w:jc w:val="center"/>
              <w:textAlignment w:val="center"/>
              <w:rPr>
                <w:rFonts w:hint="default" w:ascii="宋体" w:hAnsi="宋体" w:eastAsia="宋体" w:cs="宋体"/>
                <w:i w:val="0"/>
                <w:iCs w:val="0"/>
                <w:snapToGrid w:val="0"/>
                <w:color w:val="000000"/>
                <w:kern w:val="0"/>
                <w:sz w:val="20"/>
                <w:szCs w:val="20"/>
                <w:u w:val="none"/>
                <w:lang w:val="en-US" w:eastAsia="zh-CN" w:bidi="ar"/>
              </w:rPr>
            </w:pPr>
            <w:r>
              <w:rPr>
                <w:rFonts w:hint="eastAsia" w:ascii="宋体" w:hAnsi="宋体" w:cs="宋体"/>
                <w:i w:val="0"/>
                <w:iCs w:val="0"/>
                <w:snapToGrid w:val="0"/>
                <w:color w:val="000000"/>
                <w:kern w:val="0"/>
                <w:sz w:val="20"/>
                <w:szCs w:val="20"/>
                <w:u w:val="none"/>
                <w:lang w:val="en-US" w:eastAsia="zh-CN" w:bidi="ar"/>
              </w:rPr>
              <w:t>场地混凝土硬化</w:t>
            </w:r>
          </w:p>
        </w:tc>
        <w:tc>
          <w:tcPr>
            <w:tcW w:w="3337" w:type="dxa"/>
            <w:tcBorders>
              <w:top w:val="single" w:color="000000" w:sz="4" w:space="0"/>
              <w:left w:val="single" w:color="000000" w:sz="4" w:space="0"/>
              <w:bottom w:val="single" w:color="000000" w:sz="4" w:space="0"/>
              <w:right w:val="single" w:color="000000" w:sz="4" w:space="0"/>
            </w:tcBorders>
            <w:noWrap w:val="0"/>
            <w:vAlign w:val="center"/>
          </w:tcPr>
          <w:p w14:paraId="092B8F85">
            <w:pPr>
              <w:jc w:val="both"/>
              <w:rPr>
                <w:rFonts w:hint="eastAsia" w:ascii="宋体" w:hAnsi="宋体" w:cs="宋体"/>
                <w:color w:val="000000"/>
                <w:sz w:val="20"/>
                <w:szCs w:val="20"/>
                <w:lang w:val="en-US" w:eastAsia="zh-CN"/>
              </w:rPr>
            </w:pPr>
            <w:r>
              <w:rPr>
                <w:rFonts w:hint="eastAsia" w:ascii="宋体" w:hAnsi="宋体" w:cs="宋体"/>
                <w:color w:val="000000"/>
                <w:sz w:val="20"/>
                <w:szCs w:val="20"/>
                <w:lang w:val="en-US" w:eastAsia="zh-CN"/>
              </w:rPr>
              <w:t>1、180mm厚c25混凝土硬化，含钢膜、振捣、刻槽、切缝、养护等；</w:t>
            </w:r>
          </w:p>
          <w:p w14:paraId="6AFE50F2">
            <w:pPr>
              <w:jc w:val="both"/>
              <w:rPr>
                <w:rFonts w:hint="default" w:ascii="宋体" w:hAnsi="宋体" w:cs="宋体"/>
                <w:color w:val="000000"/>
                <w:sz w:val="20"/>
                <w:szCs w:val="20"/>
                <w:lang w:val="en-US" w:eastAsia="zh-CN"/>
              </w:rPr>
            </w:pPr>
            <w:r>
              <w:rPr>
                <w:rFonts w:hint="eastAsia" w:ascii="宋体" w:hAnsi="宋体" w:cs="宋体"/>
                <w:color w:val="000000"/>
                <w:sz w:val="20"/>
                <w:szCs w:val="20"/>
                <w:lang w:val="en-US" w:eastAsia="zh-CN"/>
              </w:rPr>
              <w:t>2、包工不包料，需自带相关机具。</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64B4B2DD">
            <w:pPr>
              <w:keepNext w:val="0"/>
              <w:keepLines w:val="0"/>
              <w:widowControl/>
              <w:suppressLineNumbers w:val="0"/>
              <w:jc w:val="center"/>
              <w:textAlignment w:val="center"/>
              <w:rPr>
                <w:rFonts w:hint="default"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m</w:t>
            </w:r>
            <w:r>
              <w:rPr>
                <w:rFonts w:hint="eastAsia" w:ascii="宋体" w:hAnsi="宋体" w:cs="宋体"/>
                <w:i w:val="0"/>
                <w:iCs w:val="0"/>
                <w:snapToGrid w:val="0"/>
                <w:color w:val="000000"/>
                <w:kern w:val="0"/>
                <w:sz w:val="20"/>
                <w:szCs w:val="20"/>
                <w:u w:val="none"/>
                <w:lang w:val="en-US" w:eastAsia="zh-CN" w:bidi="ar"/>
              </w:rPr>
              <w:t>²</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12386580">
            <w:pPr>
              <w:keepNext w:val="0"/>
              <w:keepLines w:val="0"/>
              <w:widowControl/>
              <w:suppressLineNumbers w:val="0"/>
              <w:jc w:val="center"/>
              <w:textAlignment w:val="center"/>
              <w:rPr>
                <w:rFonts w:hint="default" w:ascii="宋体" w:hAnsi="宋体" w:eastAsia="宋体" w:cs="宋体"/>
                <w:i w:val="0"/>
                <w:iCs w:val="0"/>
                <w:snapToGrid w:val="0"/>
                <w:color w:val="000000"/>
                <w:kern w:val="0"/>
                <w:sz w:val="20"/>
                <w:szCs w:val="20"/>
                <w:u w:val="none"/>
                <w:lang w:val="en-US" w:eastAsia="zh-CN" w:bidi="ar"/>
              </w:rPr>
            </w:pPr>
            <w:r>
              <w:rPr>
                <w:rFonts w:hint="eastAsia" w:ascii="宋体" w:hAnsi="宋体" w:cs="宋体"/>
                <w:i w:val="0"/>
                <w:iCs w:val="0"/>
                <w:snapToGrid w:val="0"/>
                <w:color w:val="000000"/>
                <w:kern w:val="0"/>
                <w:sz w:val="20"/>
                <w:szCs w:val="20"/>
                <w:u w:val="none"/>
                <w:lang w:val="en-US" w:eastAsia="zh-CN" w:bidi="ar"/>
              </w:rPr>
              <w:t>7482</w:t>
            </w:r>
          </w:p>
        </w:tc>
        <w:tc>
          <w:tcPr>
            <w:tcW w:w="1287" w:type="dxa"/>
            <w:tcBorders>
              <w:top w:val="single" w:color="000000" w:sz="4" w:space="0"/>
              <w:left w:val="single" w:color="000000" w:sz="4" w:space="0"/>
              <w:bottom w:val="single" w:color="000000" w:sz="4" w:space="0"/>
              <w:right w:val="single" w:color="000000" w:sz="4" w:space="0"/>
            </w:tcBorders>
            <w:noWrap w:val="0"/>
            <w:vAlign w:val="center"/>
          </w:tcPr>
          <w:p w14:paraId="7368C30F">
            <w:pPr>
              <w:keepNext w:val="0"/>
              <w:keepLines w:val="0"/>
              <w:widowControl/>
              <w:suppressLineNumbers w:val="0"/>
              <w:jc w:val="center"/>
              <w:textAlignment w:val="center"/>
              <w:rPr>
                <w:rFonts w:hint="default" w:ascii="宋体" w:hAnsi="宋体" w:eastAsia="宋体" w:cs="宋体"/>
                <w:i w:val="0"/>
                <w:iCs w:val="0"/>
                <w:snapToGrid w:val="0"/>
                <w:color w:val="000000"/>
                <w:kern w:val="0"/>
                <w:sz w:val="20"/>
                <w:szCs w:val="20"/>
                <w:u w:val="none"/>
                <w:lang w:val="en-US" w:eastAsia="zh-CN" w:bidi="ar"/>
              </w:rPr>
            </w:pPr>
            <w:r>
              <w:rPr>
                <w:rFonts w:hint="eastAsia" w:ascii="宋体" w:hAnsi="宋体" w:cs="宋体"/>
                <w:i w:val="0"/>
                <w:iCs w:val="0"/>
                <w:snapToGrid w:val="0"/>
                <w:color w:val="000000"/>
                <w:kern w:val="0"/>
                <w:sz w:val="20"/>
                <w:szCs w:val="20"/>
                <w:u w:val="none"/>
                <w:lang w:val="en-US" w:eastAsia="zh-CN" w:bidi="ar"/>
              </w:rPr>
              <w:t>16.4</w:t>
            </w:r>
          </w:p>
        </w:tc>
        <w:tc>
          <w:tcPr>
            <w:tcW w:w="1362" w:type="dxa"/>
            <w:tcBorders>
              <w:top w:val="single" w:color="000000" w:sz="4" w:space="0"/>
              <w:left w:val="single" w:color="000000" w:sz="4" w:space="0"/>
              <w:bottom w:val="single" w:color="000000" w:sz="4" w:space="0"/>
              <w:right w:val="single" w:color="000000" w:sz="4" w:space="0"/>
            </w:tcBorders>
            <w:noWrap w:val="0"/>
            <w:vAlign w:val="center"/>
          </w:tcPr>
          <w:p w14:paraId="4BEF27C7">
            <w:pPr>
              <w:keepNext w:val="0"/>
              <w:keepLines w:val="0"/>
              <w:widowControl/>
              <w:suppressLineNumbers w:val="0"/>
              <w:jc w:val="center"/>
              <w:textAlignment w:val="center"/>
              <w:rPr>
                <w:rFonts w:hint="eastAsia" w:ascii="宋体" w:hAnsi="宋体" w:cs="宋体"/>
                <w:i w:val="0"/>
                <w:iCs w:val="0"/>
                <w:snapToGrid w:val="0"/>
                <w:color w:val="000000"/>
                <w:kern w:val="0"/>
                <w:sz w:val="20"/>
                <w:szCs w:val="20"/>
                <w:u w:val="none"/>
                <w:lang w:val="en-US" w:eastAsia="zh-CN" w:bidi="ar"/>
              </w:rPr>
            </w:pPr>
          </w:p>
        </w:tc>
        <w:tc>
          <w:tcPr>
            <w:tcW w:w="1269" w:type="dxa"/>
            <w:tcBorders>
              <w:top w:val="single" w:color="000000" w:sz="4" w:space="0"/>
              <w:left w:val="single" w:color="000000" w:sz="4" w:space="0"/>
              <w:bottom w:val="single" w:color="000000" w:sz="4" w:space="0"/>
              <w:right w:val="single" w:color="000000" w:sz="4" w:space="0"/>
            </w:tcBorders>
            <w:noWrap w:val="0"/>
            <w:vAlign w:val="center"/>
          </w:tcPr>
          <w:p w14:paraId="0B74F47B">
            <w:pPr>
              <w:keepNext w:val="0"/>
              <w:keepLines w:val="0"/>
              <w:widowControl/>
              <w:suppressLineNumbers w:val="0"/>
              <w:jc w:val="center"/>
              <w:textAlignment w:val="center"/>
              <w:rPr>
                <w:rFonts w:hint="default" w:ascii="宋体" w:hAnsi="宋体" w:eastAsia="宋体" w:cs="宋体"/>
                <w:color w:val="000000"/>
                <w:sz w:val="20"/>
                <w:szCs w:val="20"/>
                <w:lang w:val="en-US" w:eastAsia="zh-CN"/>
              </w:rPr>
            </w:pPr>
          </w:p>
        </w:tc>
        <w:tc>
          <w:tcPr>
            <w:tcW w:w="1601" w:type="dxa"/>
            <w:tcBorders>
              <w:top w:val="single" w:color="000000" w:sz="4" w:space="0"/>
              <w:left w:val="single" w:color="000000" w:sz="4" w:space="0"/>
              <w:bottom w:val="single" w:color="000000" w:sz="4" w:space="0"/>
              <w:right w:val="single" w:color="000000" w:sz="4" w:space="0"/>
            </w:tcBorders>
            <w:noWrap w:val="0"/>
            <w:vAlign w:val="center"/>
          </w:tcPr>
          <w:p w14:paraId="2DC8C269">
            <w:pPr>
              <w:keepNext w:val="0"/>
              <w:keepLines w:val="0"/>
              <w:widowControl/>
              <w:suppressLineNumbers w:val="0"/>
              <w:jc w:val="center"/>
              <w:textAlignment w:val="center"/>
              <w:rPr>
                <w:rFonts w:hint="eastAsia" w:ascii="宋体" w:hAnsi="宋体" w:eastAsia="宋体" w:cs="宋体"/>
                <w:color w:val="000000"/>
                <w:sz w:val="20"/>
                <w:szCs w:val="20"/>
                <w:lang w:val="en-US" w:eastAsia="zh-CN"/>
              </w:rPr>
            </w:pPr>
            <w:r>
              <w:rPr>
                <w:rFonts w:hint="eastAsia" w:ascii="宋体" w:hAnsi="宋体" w:eastAsia="宋体" w:cs="宋体"/>
                <w:color w:val="000000"/>
                <w:sz w:val="16"/>
                <w:szCs w:val="16"/>
                <w:lang w:val="en-US" w:eastAsia="zh-CN"/>
              </w:rPr>
              <w:t>按实际工程量结算</w:t>
            </w:r>
          </w:p>
        </w:tc>
      </w:tr>
      <w:tr w14:paraId="10E756E1">
        <w:tblPrEx>
          <w:tblCellMar>
            <w:top w:w="0" w:type="dxa"/>
            <w:left w:w="108" w:type="dxa"/>
            <w:bottom w:w="0" w:type="dxa"/>
            <w:right w:w="108" w:type="dxa"/>
          </w:tblCellMar>
        </w:tblPrEx>
        <w:trPr>
          <w:trHeight w:val="438" w:hRule="atLeast"/>
          <w:jc w:val="center"/>
        </w:trPr>
        <w:tc>
          <w:tcPr>
            <w:tcW w:w="772" w:type="dxa"/>
            <w:tcBorders>
              <w:top w:val="single" w:color="000000" w:sz="4" w:space="0"/>
              <w:left w:val="single" w:color="000000" w:sz="4" w:space="0"/>
              <w:bottom w:val="single" w:color="000000" w:sz="4" w:space="0"/>
              <w:right w:val="single" w:color="000000" w:sz="4" w:space="0"/>
            </w:tcBorders>
            <w:noWrap w:val="0"/>
            <w:vAlign w:val="center"/>
          </w:tcPr>
          <w:p w14:paraId="2DEC88B9">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eastAsia="宋体" w:cs="宋体"/>
                <w:color w:val="000000"/>
                <w:sz w:val="20"/>
                <w:szCs w:val="20"/>
                <w:lang w:val="en-US" w:eastAsia="zh-CN"/>
              </w:rPr>
              <w:t>3</w:t>
            </w:r>
          </w:p>
        </w:tc>
        <w:tc>
          <w:tcPr>
            <w:tcW w:w="1825" w:type="dxa"/>
            <w:tcBorders>
              <w:top w:val="single" w:color="000000" w:sz="4" w:space="0"/>
              <w:left w:val="single" w:color="000000" w:sz="4" w:space="0"/>
              <w:bottom w:val="single" w:color="000000" w:sz="4" w:space="0"/>
              <w:right w:val="single" w:color="000000" w:sz="4" w:space="0"/>
            </w:tcBorders>
            <w:noWrap w:val="0"/>
            <w:vAlign w:val="center"/>
          </w:tcPr>
          <w:p w14:paraId="41ABC97F">
            <w:pPr>
              <w:keepNext w:val="0"/>
              <w:keepLines w:val="0"/>
              <w:widowControl/>
              <w:suppressLineNumbers w:val="0"/>
              <w:jc w:val="center"/>
              <w:textAlignment w:val="center"/>
              <w:rPr>
                <w:rFonts w:hint="default" w:ascii="宋体" w:hAnsi="宋体" w:eastAsia="宋体" w:cs="宋体"/>
                <w:color w:val="000000"/>
                <w:kern w:val="2"/>
                <w:sz w:val="20"/>
                <w:szCs w:val="20"/>
                <w:lang w:val="en-US" w:eastAsia="zh-CN" w:bidi="ar-SA"/>
              </w:rPr>
            </w:pPr>
            <w:r>
              <w:rPr>
                <w:rFonts w:hint="eastAsia" w:ascii="宋体" w:hAnsi="宋体" w:cs="宋体"/>
                <w:i w:val="0"/>
                <w:iCs w:val="0"/>
                <w:snapToGrid w:val="0"/>
                <w:color w:val="000000"/>
                <w:kern w:val="0"/>
                <w:sz w:val="20"/>
                <w:szCs w:val="20"/>
                <w:u w:val="none"/>
                <w:lang w:val="en-US" w:eastAsia="zh-CN" w:bidi="ar"/>
              </w:rPr>
              <w:t>设备区混凝土硬化</w:t>
            </w:r>
          </w:p>
        </w:tc>
        <w:tc>
          <w:tcPr>
            <w:tcW w:w="3337" w:type="dxa"/>
            <w:tcBorders>
              <w:top w:val="single" w:color="000000" w:sz="4" w:space="0"/>
              <w:left w:val="single" w:color="000000" w:sz="4" w:space="0"/>
              <w:bottom w:val="single" w:color="000000" w:sz="4" w:space="0"/>
              <w:right w:val="single" w:color="000000" w:sz="4" w:space="0"/>
            </w:tcBorders>
            <w:noWrap w:val="0"/>
            <w:vAlign w:val="center"/>
          </w:tcPr>
          <w:p w14:paraId="60D96072">
            <w:pPr>
              <w:jc w:val="both"/>
              <w:rPr>
                <w:rFonts w:hint="eastAsia" w:ascii="宋体" w:hAnsi="宋体" w:cs="宋体"/>
                <w:color w:val="000000"/>
                <w:sz w:val="20"/>
                <w:szCs w:val="20"/>
                <w:lang w:val="en-US" w:eastAsia="zh-CN"/>
              </w:rPr>
            </w:pPr>
            <w:r>
              <w:rPr>
                <w:rFonts w:hint="eastAsia" w:ascii="宋体" w:hAnsi="宋体" w:cs="宋体"/>
                <w:color w:val="000000"/>
                <w:sz w:val="20"/>
                <w:szCs w:val="20"/>
                <w:lang w:val="en-US" w:eastAsia="zh-CN"/>
              </w:rPr>
              <w:t>1、300mm厚c25现拌混凝土硬化，含钢膜、振捣、刻槽、切缝、养护等；</w:t>
            </w:r>
          </w:p>
          <w:p w14:paraId="7E0E3DF0">
            <w:pPr>
              <w:numPr>
                <w:ilvl w:val="0"/>
                <w:numId w:val="0"/>
              </w:numPr>
              <w:jc w:val="both"/>
              <w:rPr>
                <w:rFonts w:hint="eastAsia" w:ascii="宋体" w:hAnsi="宋体" w:cs="宋体"/>
                <w:color w:val="000000"/>
                <w:sz w:val="20"/>
                <w:szCs w:val="20"/>
                <w:lang w:val="en-US" w:eastAsia="zh-CN"/>
              </w:rPr>
            </w:pPr>
            <w:r>
              <w:rPr>
                <w:rFonts w:hint="eastAsia" w:ascii="宋体" w:hAnsi="宋体" w:cs="宋体"/>
                <w:color w:val="000000"/>
                <w:sz w:val="20"/>
                <w:szCs w:val="20"/>
                <w:lang w:val="en-US" w:eastAsia="zh-CN"/>
              </w:rPr>
              <w:t>2、设备基础开挖；</w:t>
            </w:r>
          </w:p>
          <w:p w14:paraId="71C136ED">
            <w:pPr>
              <w:numPr>
                <w:ilvl w:val="0"/>
                <w:numId w:val="0"/>
              </w:numPr>
              <w:jc w:val="both"/>
              <w:rPr>
                <w:rFonts w:hint="default" w:ascii="宋体" w:hAnsi="宋体" w:cs="宋体"/>
                <w:color w:val="000000"/>
                <w:sz w:val="20"/>
                <w:szCs w:val="20"/>
                <w:lang w:val="en-US" w:eastAsia="zh-CN"/>
              </w:rPr>
            </w:pPr>
            <w:r>
              <w:rPr>
                <w:rFonts w:hint="eastAsia" w:ascii="宋体" w:hAnsi="宋体" w:cs="宋体"/>
                <w:color w:val="000000"/>
                <w:sz w:val="20"/>
                <w:szCs w:val="20"/>
                <w:lang w:val="en-US" w:eastAsia="zh-CN"/>
              </w:rPr>
              <w:t>3、包工不包料，需自带相关机具。</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1B4BEE86">
            <w:pPr>
              <w:keepNext w:val="0"/>
              <w:keepLines w:val="0"/>
              <w:widowControl/>
              <w:suppressLineNumbers w:val="0"/>
              <w:jc w:val="center"/>
              <w:textAlignment w:val="center"/>
              <w:rPr>
                <w:rFonts w:hint="default" w:ascii="宋体" w:hAnsi="宋体" w:eastAsia="宋体" w:cs="宋体"/>
                <w:color w:val="000000"/>
                <w:kern w:val="2"/>
                <w:sz w:val="20"/>
                <w:szCs w:val="20"/>
                <w:lang w:val="en-US" w:eastAsia="zh-CN" w:bidi="ar-SA"/>
              </w:rPr>
            </w:pPr>
            <w:r>
              <w:rPr>
                <w:rFonts w:hint="eastAsia" w:ascii="宋体" w:hAnsi="宋体" w:eastAsia="宋体" w:cs="宋体"/>
                <w:i w:val="0"/>
                <w:iCs w:val="0"/>
                <w:snapToGrid w:val="0"/>
                <w:color w:val="000000"/>
                <w:kern w:val="0"/>
                <w:sz w:val="20"/>
                <w:szCs w:val="20"/>
                <w:u w:val="none"/>
                <w:lang w:val="en-US" w:eastAsia="zh-CN" w:bidi="ar"/>
              </w:rPr>
              <w:t>m</w:t>
            </w:r>
            <w:r>
              <w:rPr>
                <w:rFonts w:hint="eastAsia" w:ascii="宋体" w:hAnsi="宋体" w:cs="宋体"/>
                <w:i w:val="0"/>
                <w:iCs w:val="0"/>
                <w:snapToGrid w:val="0"/>
                <w:color w:val="000000"/>
                <w:kern w:val="0"/>
                <w:sz w:val="20"/>
                <w:szCs w:val="20"/>
                <w:u w:val="none"/>
                <w:lang w:val="en-US" w:eastAsia="zh-CN" w:bidi="ar"/>
              </w:rPr>
              <w:t>²</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1BD75E4A">
            <w:pPr>
              <w:keepNext w:val="0"/>
              <w:keepLines w:val="0"/>
              <w:widowControl/>
              <w:suppressLineNumbers w:val="0"/>
              <w:jc w:val="center"/>
              <w:textAlignment w:val="center"/>
              <w:rPr>
                <w:rFonts w:hint="default" w:ascii="宋体" w:hAnsi="宋体" w:eastAsia="宋体" w:cs="宋体"/>
                <w:color w:val="000000"/>
                <w:kern w:val="2"/>
                <w:sz w:val="20"/>
                <w:szCs w:val="20"/>
                <w:lang w:val="en-US" w:eastAsia="zh-CN" w:bidi="ar-SA"/>
              </w:rPr>
            </w:pPr>
            <w:r>
              <w:rPr>
                <w:rFonts w:hint="eastAsia" w:ascii="宋体" w:hAnsi="宋体" w:cs="宋体"/>
                <w:i w:val="0"/>
                <w:iCs w:val="0"/>
                <w:snapToGrid w:val="0"/>
                <w:color w:val="000000"/>
                <w:kern w:val="0"/>
                <w:sz w:val="20"/>
                <w:szCs w:val="20"/>
                <w:u w:val="none"/>
                <w:lang w:val="en-US" w:eastAsia="zh-CN" w:bidi="ar"/>
              </w:rPr>
              <w:t>163</w:t>
            </w:r>
          </w:p>
        </w:tc>
        <w:tc>
          <w:tcPr>
            <w:tcW w:w="1287" w:type="dxa"/>
            <w:tcBorders>
              <w:top w:val="single" w:color="000000" w:sz="4" w:space="0"/>
              <w:left w:val="single" w:color="000000" w:sz="4" w:space="0"/>
              <w:bottom w:val="single" w:color="000000" w:sz="4" w:space="0"/>
              <w:right w:val="single" w:color="000000" w:sz="4" w:space="0"/>
            </w:tcBorders>
            <w:noWrap w:val="0"/>
            <w:vAlign w:val="center"/>
          </w:tcPr>
          <w:p w14:paraId="119E3CD0">
            <w:pPr>
              <w:keepNext w:val="0"/>
              <w:keepLines w:val="0"/>
              <w:widowControl/>
              <w:suppressLineNumbers w:val="0"/>
              <w:jc w:val="center"/>
              <w:textAlignment w:val="center"/>
              <w:rPr>
                <w:rFonts w:hint="default" w:ascii="宋体" w:hAnsi="宋体" w:eastAsia="宋体" w:cs="宋体"/>
                <w:color w:val="000000"/>
                <w:kern w:val="2"/>
                <w:sz w:val="20"/>
                <w:szCs w:val="20"/>
                <w:lang w:val="en-US" w:eastAsia="zh-CN" w:bidi="ar-SA"/>
              </w:rPr>
            </w:pPr>
            <w:r>
              <w:rPr>
                <w:rFonts w:hint="eastAsia" w:ascii="宋体" w:hAnsi="宋体" w:cs="宋体"/>
                <w:color w:val="000000"/>
                <w:kern w:val="2"/>
                <w:sz w:val="20"/>
                <w:szCs w:val="20"/>
                <w:lang w:val="en-US" w:eastAsia="zh-CN" w:bidi="ar-SA"/>
              </w:rPr>
              <w:t>21.4</w:t>
            </w:r>
          </w:p>
        </w:tc>
        <w:tc>
          <w:tcPr>
            <w:tcW w:w="1362" w:type="dxa"/>
            <w:tcBorders>
              <w:top w:val="single" w:color="000000" w:sz="4" w:space="0"/>
              <w:left w:val="single" w:color="000000" w:sz="4" w:space="0"/>
              <w:bottom w:val="single" w:color="000000" w:sz="4" w:space="0"/>
              <w:right w:val="single" w:color="000000" w:sz="4" w:space="0"/>
            </w:tcBorders>
            <w:noWrap w:val="0"/>
            <w:vAlign w:val="center"/>
          </w:tcPr>
          <w:p w14:paraId="37F913E8">
            <w:pPr>
              <w:keepNext w:val="0"/>
              <w:keepLines w:val="0"/>
              <w:widowControl/>
              <w:suppressLineNumbers w:val="0"/>
              <w:jc w:val="center"/>
              <w:textAlignment w:val="center"/>
              <w:rPr>
                <w:rFonts w:hint="eastAsia" w:ascii="宋体" w:hAnsi="宋体" w:cs="宋体"/>
                <w:color w:val="000000"/>
                <w:kern w:val="2"/>
                <w:sz w:val="20"/>
                <w:szCs w:val="20"/>
                <w:lang w:val="en-US" w:eastAsia="zh-CN" w:bidi="ar-SA"/>
              </w:rPr>
            </w:pPr>
          </w:p>
        </w:tc>
        <w:tc>
          <w:tcPr>
            <w:tcW w:w="1269" w:type="dxa"/>
            <w:tcBorders>
              <w:top w:val="single" w:color="000000" w:sz="4" w:space="0"/>
              <w:left w:val="single" w:color="000000" w:sz="4" w:space="0"/>
              <w:bottom w:val="single" w:color="000000" w:sz="4" w:space="0"/>
              <w:right w:val="single" w:color="000000" w:sz="4" w:space="0"/>
            </w:tcBorders>
            <w:noWrap w:val="0"/>
            <w:vAlign w:val="center"/>
          </w:tcPr>
          <w:p w14:paraId="03169102">
            <w:pPr>
              <w:keepNext w:val="0"/>
              <w:keepLines w:val="0"/>
              <w:widowControl/>
              <w:suppressLineNumbers w:val="0"/>
              <w:jc w:val="center"/>
              <w:textAlignment w:val="center"/>
              <w:rPr>
                <w:rFonts w:hint="default" w:ascii="宋体" w:hAnsi="宋体" w:eastAsia="宋体" w:cs="宋体"/>
                <w:color w:val="000000"/>
                <w:sz w:val="20"/>
                <w:szCs w:val="20"/>
                <w:lang w:val="en-US" w:eastAsia="zh-CN"/>
              </w:rPr>
            </w:pPr>
          </w:p>
        </w:tc>
        <w:tc>
          <w:tcPr>
            <w:tcW w:w="1601" w:type="dxa"/>
            <w:tcBorders>
              <w:top w:val="single" w:color="000000" w:sz="4" w:space="0"/>
              <w:left w:val="single" w:color="000000" w:sz="4" w:space="0"/>
              <w:bottom w:val="single" w:color="000000" w:sz="4" w:space="0"/>
              <w:right w:val="single" w:color="000000" w:sz="4" w:space="0"/>
            </w:tcBorders>
            <w:noWrap w:val="0"/>
            <w:vAlign w:val="center"/>
          </w:tcPr>
          <w:p w14:paraId="57B61CCB">
            <w:pPr>
              <w:keepNext w:val="0"/>
              <w:keepLines w:val="0"/>
              <w:widowControl/>
              <w:suppressLineNumbers w:val="0"/>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eastAsia="宋体" w:cs="宋体"/>
                <w:color w:val="000000"/>
                <w:sz w:val="16"/>
                <w:szCs w:val="16"/>
                <w:lang w:val="en-US" w:eastAsia="zh-CN"/>
              </w:rPr>
              <w:t>按实际工程量结算</w:t>
            </w:r>
          </w:p>
        </w:tc>
      </w:tr>
      <w:tr w14:paraId="476FD36A">
        <w:tblPrEx>
          <w:tblCellMar>
            <w:top w:w="0" w:type="dxa"/>
            <w:left w:w="108" w:type="dxa"/>
            <w:bottom w:w="0" w:type="dxa"/>
            <w:right w:w="108" w:type="dxa"/>
          </w:tblCellMar>
        </w:tblPrEx>
        <w:trPr>
          <w:trHeight w:val="654" w:hRule="atLeast"/>
          <w:jc w:val="center"/>
        </w:trPr>
        <w:tc>
          <w:tcPr>
            <w:tcW w:w="772" w:type="dxa"/>
            <w:tcBorders>
              <w:top w:val="single" w:color="000000" w:sz="4" w:space="0"/>
              <w:left w:val="single" w:color="000000" w:sz="4" w:space="0"/>
              <w:bottom w:val="single" w:color="000000" w:sz="4" w:space="0"/>
              <w:right w:val="single" w:color="000000" w:sz="4" w:space="0"/>
            </w:tcBorders>
            <w:noWrap w:val="0"/>
            <w:vAlign w:val="center"/>
          </w:tcPr>
          <w:p w14:paraId="046B7578">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eastAsia="宋体" w:cs="宋体"/>
                <w:color w:val="000000"/>
                <w:sz w:val="20"/>
                <w:szCs w:val="20"/>
                <w:lang w:val="en-US" w:eastAsia="zh-CN"/>
              </w:rPr>
              <w:t>4</w:t>
            </w:r>
          </w:p>
        </w:tc>
        <w:tc>
          <w:tcPr>
            <w:tcW w:w="1825" w:type="dxa"/>
            <w:tcBorders>
              <w:top w:val="single" w:color="000000" w:sz="4" w:space="0"/>
              <w:left w:val="single" w:color="000000" w:sz="4" w:space="0"/>
              <w:bottom w:val="single" w:color="000000" w:sz="4" w:space="0"/>
              <w:right w:val="single" w:color="000000" w:sz="4" w:space="0"/>
            </w:tcBorders>
            <w:noWrap w:val="0"/>
            <w:vAlign w:val="center"/>
          </w:tcPr>
          <w:p w14:paraId="47ACCAE2">
            <w:pPr>
              <w:keepNext w:val="0"/>
              <w:keepLines w:val="0"/>
              <w:widowControl/>
              <w:suppressLineNumbers w:val="0"/>
              <w:jc w:val="center"/>
              <w:textAlignment w:val="center"/>
              <w:rPr>
                <w:rFonts w:hint="default" w:ascii="宋体" w:hAnsi="宋体" w:eastAsia="宋体" w:cs="宋体"/>
                <w:color w:val="000000"/>
                <w:kern w:val="2"/>
                <w:sz w:val="20"/>
                <w:szCs w:val="20"/>
                <w:lang w:val="en-US" w:eastAsia="zh-CN" w:bidi="ar-SA"/>
              </w:rPr>
            </w:pPr>
            <w:r>
              <w:rPr>
                <w:rFonts w:hint="eastAsia" w:ascii="宋体" w:hAnsi="宋体" w:cs="宋体"/>
                <w:i w:val="0"/>
                <w:iCs w:val="0"/>
                <w:snapToGrid w:val="0"/>
                <w:color w:val="000000"/>
                <w:kern w:val="0"/>
                <w:sz w:val="20"/>
                <w:szCs w:val="20"/>
                <w:u w:val="none"/>
                <w:lang w:val="en-US" w:eastAsia="zh-CN" w:bidi="ar"/>
              </w:rPr>
              <w:t>洗车槽、沉砂池</w:t>
            </w:r>
          </w:p>
        </w:tc>
        <w:tc>
          <w:tcPr>
            <w:tcW w:w="3337" w:type="dxa"/>
            <w:tcBorders>
              <w:top w:val="single" w:color="000000" w:sz="4" w:space="0"/>
              <w:left w:val="single" w:color="000000" w:sz="4" w:space="0"/>
              <w:bottom w:val="single" w:color="000000" w:sz="4" w:space="0"/>
              <w:right w:val="single" w:color="000000" w:sz="4" w:space="0"/>
            </w:tcBorders>
            <w:noWrap w:val="0"/>
            <w:vAlign w:val="center"/>
          </w:tcPr>
          <w:p w14:paraId="7FFC5AC7">
            <w:pPr>
              <w:numPr>
                <w:ilvl w:val="0"/>
                <w:numId w:val="0"/>
              </w:numPr>
              <w:jc w:val="both"/>
              <w:rPr>
                <w:rFonts w:hint="eastAsia" w:ascii="宋体" w:hAnsi="宋体" w:cs="宋体"/>
                <w:color w:val="000000"/>
                <w:sz w:val="20"/>
                <w:szCs w:val="20"/>
                <w:lang w:val="en-US" w:eastAsia="zh-CN"/>
              </w:rPr>
            </w:pPr>
            <w:r>
              <w:rPr>
                <w:rFonts w:hint="eastAsia" w:ascii="宋体" w:hAnsi="宋体" w:cs="宋体"/>
                <w:color w:val="000000"/>
                <w:sz w:val="20"/>
                <w:szCs w:val="20"/>
                <w:lang w:val="en-US" w:eastAsia="zh-CN"/>
              </w:rPr>
              <w:t>1、包基坑开挖；</w:t>
            </w:r>
          </w:p>
          <w:p w14:paraId="649C039D">
            <w:pPr>
              <w:numPr>
                <w:ilvl w:val="0"/>
                <w:numId w:val="0"/>
              </w:numPr>
              <w:jc w:val="both"/>
              <w:rPr>
                <w:rFonts w:hint="default" w:ascii="宋体" w:hAnsi="宋体" w:cs="宋体"/>
                <w:color w:val="000000"/>
                <w:sz w:val="20"/>
                <w:szCs w:val="20"/>
                <w:lang w:val="en-US" w:eastAsia="zh-CN"/>
              </w:rPr>
            </w:pPr>
            <w:r>
              <w:rPr>
                <w:rFonts w:hint="eastAsia" w:ascii="宋体" w:hAnsi="宋体" w:cs="宋体"/>
                <w:color w:val="000000"/>
                <w:sz w:val="20"/>
                <w:szCs w:val="20"/>
                <w:lang w:val="en-US" w:eastAsia="zh-CN"/>
              </w:rPr>
              <w:t>2、包工不包料，需自带相关机具。</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0012A29E">
            <w:pPr>
              <w:keepNext w:val="0"/>
              <w:keepLines w:val="0"/>
              <w:widowControl/>
              <w:suppressLineNumbers w:val="0"/>
              <w:jc w:val="center"/>
              <w:textAlignment w:val="center"/>
              <w:rPr>
                <w:rFonts w:hint="default" w:ascii="宋体" w:hAnsi="宋体" w:eastAsia="宋体" w:cs="宋体"/>
                <w:color w:val="000000"/>
                <w:kern w:val="2"/>
                <w:sz w:val="20"/>
                <w:szCs w:val="20"/>
                <w:lang w:val="en-US" w:eastAsia="zh-CN" w:bidi="ar-SA"/>
              </w:rPr>
            </w:pPr>
            <w:r>
              <w:rPr>
                <w:rFonts w:hint="eastAsia" w:ascii="宋体" w:hAnsi="宋体" w:cs="宋体"/>
                <w:color w:val="000000"/>
                <w:kern w:val="2"/>
                <w:sz w:val="20"/>
                <w:szCs w:val="20"/>
                <w:lang w:val="en-US" w:eastAsia="zh-CN" w:bidi="ar-SA"/>
              </w:rPr>
              <w:t>套</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6C3DB132">
            <w:pPr>
              <w:keepNext w:val="0"/>
              <w:keepLines w:val="0"/>
              <w:widowControl/>
              <w:suppressLineNumbers w:val="0"/>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cs="宋体"/>
                <w:i w:val="0"/>
                <w:iCs w:val="0"/>
                <w:snapToGrid w:val="0"/>
                <w:color w:val="000000"/>
                <w:kern w:val="0"/>
                <w:sz w:val="20"/>
                <w:szCs w:val="20"/>
                <w:u w:val="none"/>
                <w:lang w:val="en-US" w:eastAsia="zh-CN" w:bidi="ar"/>
              </w:rPr>
              <w:t>1</w:t>
            </w:r>
          </w:p>
        </w:tc>
        <w:tc>
          <w:tcPr>
            <w:tcW w:w="1287" w:type="dxa"/>
            <w:tcBorders>
              <w:top w:val="single" w:color="000000" w:sz="4" w:space="0"/>
              <w:left w:val="single" w:color="000000" w:sz="4" w:space="0"/>
              <w:bottom w:val="single" w:color="000000" w:sz="4" w:space="0"/>
              <w:right w:val="single" w:color="000000" w:sz="4" w:space="0"/>
            </w:tcBorders>
            <w:noWrap w:val="0"/>
            <w:vAlign w:val="center"/>
          </w:tcPr>
          <w:p w14:paraId="1D534731">
            <w:pPr>
              <w:keepNext w:val="0"/>
              <w:keepLines w:val="0"/>
              <w:widowControl/>
              <w:suppressLineNumbers w:val="0"/>
              <w:jc w:val="center"/>
              <w:textAlignment w:val="center"/>
              <w:rPr>
                <w:rFonts w:hint="default" w:ascii="宋体" w:hAnsi="宋体" w:eastAsia="宋体" w:cs="宋体"/>
                <w:color w:val="000000"/>
                <w:kern w:val="2"/>
                <w:sz w:val="20"/>
                <w:szCs w:val="20"/>
                <w:lang w:val="en-US" w:eastAsia="zh-CN" w:bidi="ar-SA"/>
              </w:rPr>
            </w:pPr>
            <w:r>
              <w:rPr>
                <w:rFonts w:hint="eastAsia" w:ascii="宋体" w:hAnsi="宋体" w:cs="宋体"/>
                <w:color w:val="000000"/>
                <w:kern w:val="2"/>
                <w:sz w:val="20"/>
                <w:szCs w:val="20"/>
                <w:lang w:val="en-US" w:eastAsia="zh-CN" w:bidi="ar-SA"/>
              </w:rPr>
              <w:t>12150</w:t>
            </w:r>
          </w:p>
        </w:tc>
        <w:tc>
          <w:tcPr>
            <w:tcW w:w="1362" w:type="dxa"/>
            <w:tcBorders>
              <w:top w:val="single" w:color="000000" w:sz="4" w:space="0"/>
              <w:left w:val="single" w:color="000000" w:sz="4" w:space="0"/>
              <w:bottom w:val="single" w:color="000000" w:sz="4" w:space="0"/>
              <w:right w:val="single" w:color="000000" w:sz="4" w:space="0"/>
            </w:tcBorders>
            <w:noWrap w:val="0"/>
            <w:vAlign w:val="center"/>
          </w:tcPr>
          <w:p w14:paraId="2C5782B1">
            <w:pPr>
              <w:keepNext w:val="0"/>
              <w:keepLines w:val="0"/>
              <w:widowControl/>
              <w:suppressLineNumbers w:val="0"/>
              <w:jc w:val="center"/>
              <w:textAlignment w:val="center"/>
              <w:rPr>
                <w:rFonts w:hint="eastAsia" w:ascii="宋体" w:hAnsi="宋体" w:cs="宋体"/>
                <w:color w:val="000000"/>
                <w:kern w:val="2"/>
                <w:sz w:val="20"/>
                <w:szCs w:val="20"/>
                <w:lang w:val="en-US" w:eastAsia="zh-CN" w:bidi="ar-SA"/>
              </w:rPr>
            </w:pPr>
          </w:p>
        </w:tc>
        <w:tc>
          <w:tcPr>
            <w:tcW w:w="1269" w:type="dxa"/>
            <w:tcBorders>
              <w:top w:val="single" w:color="000000" w:sz="4" w:space="0"/>
              <w:left w:val="single" w:color="000000" w:sz="4" w:space="0"/>
              <w:bottom w:val="single" w:color="000000" w:sz="4" w:space="0"/>
              <w:right w:val="single" w:color="000000" w:sz="4" w:space="0"/>
            </w:tcBorders>
            <w:noWrap w:val="0"/>
            <w:vAlign w:val="center"/>
          </w:tcPr>
          <w:p w14:paraId="62AF3A9F">
            <w:pPr>
              <w:keepNext w:val="0"/>
              <w:keepLines w:val="0"/>
              <w:widowControl/>
              <w:suppressLineNumbers w:val="0"/>
              <w:jc w:val="center"/>
              <w:textAlignment w:val="center"/>
              <w:rPr>
                <w:rFonts w:hint="default" w:ascii="宋体" w:hAnsi="宋体" w:eastAsia="宋体" w:cs="宋体"/>
                <w:color w:val="000000"/>
                <w:sz w:val="20"/>
                <w:szCs w:val="20"/>
                <w:lang w:val="en-US" w:eastAsia="zh-CN"/>
              </w:rPr>
            </w:pPr>
          </w:p>
        </w:tc>
        <w:tc>
          <w:tcPr>
            <w:tcW w:w="1601" w:type="dxa"/>
            <w:tcBorders>
              <w:top w:val="single" w:color="000000" w:sz="4" w:space="0"/>
              <w:left w:val="single" w:color="000000" w:sz="4" w:space="0"/>
              <w:bottom w:val="single" w:color="000000" w:sz="4" w:space="0"/>
              <w:right w:val="single" w:color="000000" w:sz="4" w:space="0"/>
            </w:tcBorders>
            <w:noWrap w:val="0"/>
            <w:vAlign w:val="center"/>
          </w:tcPr>
          <w:p w14:paraId="2FC86F3F">
            <w:pPr>
              <w:keepNext w:val="0"/>
              <w:keepLines w:val="0"/>
              <w:widowControl/>
              <w:suppressLineNumbers w:val="0"/>
              <w:jc w:val="center"/>
              <w:textAlignment w:val="center"/>
              <w:rPr>
                <w:rFonts w:hint="eastAsia" w:ascii="宋体" w:hAnsi="宋体" w:eastAsia="宋体" w:cs="宋体"/>
                <w:color w:val="000000"/>
                <w:kern w:val="2"/>
                <w:sz w:val="20"/>
                <w:szCs w:val="20"/>
                <w:lang w:val="en-US" w:eastAsia="zh-CN" w:bidi="ar-SA"/>
              </w:rPr>
            </w:pPr>
          </w:p>
        </w:tc>
      </w:tr>
      <w:tr w14:paraId="411CD071">
        <w:tblPrEx>
          <w:tblCellMar>
            <w:top w:w="0" w:type="dxa"/>
            <w:left w:w="108" w:type="dxa"/>
            <w:bottom w:w="0" w:type="dxa"/>
            <w:right w:w="108" w:type="dxa"/>
          </w:tblCellMar>
        </w:tblPrEx>
        <w:trPr>
          <w:trHeight w:val="682" w:hRule="atLeast"/>
          <w:jc w:val="center"/>
        </w:trPr>
        <w:tc>
          <w:tcPr>
            <w:tcW w:w="772" w:type="dxa"/>
            <w:tcBorders>
              <w:top w:val="single" w:color="000000" w:sz="4" w:space="0"/>
              <w:left w:val="single" w:color="000000" w:sz="4" w:space="0"/>
              <w:bottom w:val="single" w:color="000000" w:sz="4" w:space="0"/>
              <w:right w:val="single" w:color="000000" w:sz="4" w:space="0"/>
            </w:tcBorders>
            <w:noWrap w:val="0"/>
            <w:vAlign w:val="center"/>
          </w:tcPr>
          <w:p w14:paraId="5CF0F819">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eastAsia="宋体" w:cs="宋体"/>
                <w:color w:val="000000"/>
                <w:sz w:val="20"/>
                <w:szCs w:val="20"/>
                <w:lang w:val="en-US" w:eastAsia="zh-CN"/>
              </w:rPr>
              <w:t>5</w:t>
            </w:r>
          </w:p>
        </w:tc>
        <w:tc>
          <w:tcPr>
            <w:tcW w:w="1825" w:type="dxa"/>
            <w:tcBorders>
              <w:top w:val="single" w:color="000000" w:sz="4" w:space="0"/>
              <w:left w:val="single" w:color="000000" w:sz="4" w:space="0"/>
              <w:bottom w:val="single" w:color="000000" w:sz="4" w:space="0"/>
              <w:right w:val="single" w:color="000000" w:sz="4" w:space="0"/>
            </w:tcBorders>
            <w:noWrap w:val="0"/>
            <w:vAlign w:val="center"/>
          </w:tcPr>
          <w:p w14:paraId="74216B22">
            <w:pPr>
              <w:keepNext w:val="0"/>
              <w:keepLines w:val="0"/>
              <w:widowControl/>
              <w:suppressLineNumbers w:val="0"/>
              <w:jc w:val="center"/>
              <w:textAlignment w:val="center"/>
              <w:rPr>
                <w:rFonts w:hint="default" w:ascii="宋体" w:hAnsi="宋体" w:eastAsia="宋体" w:cs="宋体"/>
                <w:color w:val="000000"/>
                <w:kern w:val="2"/>
                <w:sz w:val="20"/>
                <w:szCs w:val="20"/>
                <w:lang w:val="en-US" w:eastAsia="zh-CN" w:bidi="ar-SA"/>
              </w:rPr>
            </w:pPr>
            <w:r>
              <w:rPr>
                <w:rFonts w:hint="eastAsia" w:ascii="宋体" w:hAnsi="宋体" w:cs="宋体"/>
                <w:color w:val="000000"/>
                <w:kern w:val="2"/>
                <w:sz w:val="20"/>
                <w:szCs w:val="20"/>
                <w:lang w:val="en-US" w:eastAsia="zh-CN" w:bidi="ar-SA"/>
              </w:rPr>
              <w:t>地磅基础</w:t>
            </w:r>
          </w:p>
        </w:tc>
        <w:tc>
          <w:tcPr>
            <w:tcW w:w="3337" w:type="dxa"/>
            <w:tcBorders>
              <w:top w:val="single" w:color="000000" w:sz="4" w:space="0"/>
              <w:left w:val="single" w:color="000000" w:sz="4" w:space="0"/>
              <w:bottom w:val="single" w:color="000000" w:sz="4" w:space="0"/>
              <w:right w:val="single" w:color="000000" w:sz="4" w:space="0"/>
            </w:tcBorders>
            <w:noWrap w:val="0"/>
            <w:vAlign w:val="center"/>
          </w:tcPr>
          <w:p w14:paraId="173D4B7B">
            <w:pPr>
              <w:numPr>
                <w:ilvl w:val="0"/>
                <w:numId w:val="0"/>
              </w:numPr>
              <w:jc w:val="both"/>
              <w:rPr>
                <w:rFonts w:hint="eastAsia" w:ascii="宋体" w:hAnsi="宋体" w:cs="宋体"/>
                <w:color w:val="000000"/>
                <w:sz w:val="20"/>
                <w:szCs w:val="20"/>
                <w:lang w:val="en-US" w:eastAsia="zh-CN"/>
              </w:rPr>
            </w:pPr>
            <w:r>
              <w:rPr>
                <w:rFonts w:hint="eastAsia" w:ascii="宋体" w:hAnsi="宋体" w:cs="宋体"/>
                <w:color w:val="000000"/>
                <w:sz w:val="20"/>
                <w:szCs w:val="20"/>
                <w:lang w:val="en-US" w:eastAsia="zh-CN"/>
              </w:rPr>
              <w:t>1、包基坑开挖；</w:t>
            </w:r>
          </w:p>
          <w:p w14:paraId="52F611E7">
            <w:pPr>
              <w:jc w:val="both"/>
              <w:rPr>
                <w:rFonts w:hint="eastAsia" w:ascii="宋体" w:hAnsi="宋体" w:eastAsia="宋体" w:cs="宋体"/>
                <w:color w:val="000000"/>
                <w:sz w:val="20"/>
                <w:szCs w:val="20"/>
                <w:lang w:val="en-US" w:eastAsia="zh-CN"/>
              </w:rPr>
            </w:pPr>
            <w:r>
              <w:rPr>
                <w:rFonts w:hint="eastAsia" w:ascii="宋体" w:hAnsi="宋体" w:cs="宋体"/>
                <w:color w:val="000000"/>
                <w:sz w:val="20"/>
                <w:szCs w:val="20"/>
                <w:lang w:val="en-US" w:eastAsia="zh-CN"/>
              </w:rPr>
              <w:t>2、包工不包料，需自带相关机具。</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54629753">
            <w:pPr>
              <w:keepNext w:val="0"/>
              <w:keepLines w:val="0"/>
              <w:widowControl/>
              <w:suppressLineNumbers w:val="0"/>
              <w:jc w:val="center"/>
              <w:textAlignment w:val="center"/>
              <w:rPr>
                <w:rFonts w:hint="default" w:ascii="宋体" w:hAnsi="宋体" w:eastAsia="宋体" w:cs="宋体"/>
                <w:color w:val="000000"/>
                <w:kern w:val="2"/>
                <w:sz w:val="20"/>
                <w:szCs w:val="20"/>
                <w:lang w:val="en-US" w:eastAsia="zh-CN" w:bidi="ar-SA"/>
              </w:rPr>
            </w:pPr>
            <w:r>
              <w:rPr>
                <w:rFonts w:hint="eastAsia" w:ascii="宋体" w:hAnsi="宋体" w:cs="宋体"/>
                <w:color w:val="000000"/>
                <w:kern w:val="2"/>
                <w:sz w:val="20"/>
                <w:szCs w:val="20"/>
                <w:lang w:val="en-US" w:eastAsia="zh-CN" w:bidi="ar-SA"/>
              </w:rPr>
              <w:t>m²</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776476E0">
            <w:pPr>
              <w:keepNext w:val="0"/>
              <w:keepLines w:val="0"/>
              <w:widowControl/>
              <w:suppressLineNumbers w:val="0"/>
              <w:jc w:val="center"/>
              <w:textAlignment w:val="center"/>
              <w:rPr>
                <w:rFonts w:hint="default" w:ascii="宋体" w:hAnsi="宋体" w:eastAsia="宋体" w:cs="宋体"/>
                <w:color w:val="000000"/>
                <w:kern w:val="2"/>
                <w:sz w:val="20"/>
                <w:szCs w:val="20"/>
                <w:lang w:val="en-US" w:eastAsia="zh-CN" w:bidi="ar-SA"/>
              </w:rPr>
            </w:pPr>
            <w:r>
              <w:rPr>
                <w:rFonts w:hint="eastAsia" w:ascii="宋体" w:hAnsi="宋体" w:cs="宋体"/>
                <w:i w:val="0"/>
                <w:iCs w:val="0"/>
                <w:snapToGrid w:val="0"/>
                <w:color w:val="000000"/>
                <w:kern w:val="0"/>
                <w:sz w:val="20"/>
                <w:szCs w:val="20"/>
                <w:u w:val="none"/>
                <w:lang w:val="en-US" w:eastAsia="zh-CN" w:bidi="ar"/>
              </w:rPr>
              <w:t>50</w:t>
            </w:r>
          </w:p>
        </w:tc>
        <w:tc>
          <w:tcPr>
            <w:tcW w:w="1287" w:type="dxa"/>
            <w:tcBorders>
              <w:top w:val="single" w:color="000000" w:sz="4" w:space="0"/>
              <w:left w:val="single" w:color="000000" w:sz="4" w:space="0"/>
              <w:bottom w:val="single" w:color="000000" w:sz="4" w:space="0"/>
              <w:right w:val="single" w:color="000000" w:sz="4" w:space="0"/>
            </w:tcBorders>
            <w:noWrap w:val="0"/>
            <w:vAlign w:val="center"/>
          </w:tcPr>
          <w:p w14:paraId="0A85308A">
            <w:pPr>
              <w:keepNext w:val="0"/>
              <w:keepLines w:val="0"/>
              <w:widowControl/>
              <w:suppressLineNumbers w:val="0"/>
              <w:jc w:val="center"/>
              <w:textAlignment w:val="center"/>
              <w:rPr>
                <w:rFonts w:hint="default" w:ascii="宋体" w:hAnsi="宋体" w:eastAsia="宋体" w:cs="宋体"/>
                <w:color w:val="000000"/>
                <w:kern w:val="2"/>
                <w:sz w:val="20"/>
                <w:szCs w:val="20"/>
                <w:lang w:val="en-US" w:eastAsia="zh-CN" w:bidi="ar-SA"/>
              </w:rPr>
            </w:pPr>
            <w:r>
              <w:rPr>
                <w:rFonts w:hint="eastAsia" w:ascii="宋体" w:hAnsi="宋体" w:cs="宋体"/>
                <w:color w:val="000000"/>
                <w:kern w:val="2"/>
                <w:sz w:val="20"/>
                <w:szCs w:val="20"/>
                <w:lang w:val="en-US" w:eastAsia="zh-CN" w:bidi="ar-SA"/>
              </w:rPr>
              <w:t>45.9</w:t>
            </w:r>
          </w:p>
        </w:tc>
        <w:tc>
          <w:tcPr>
            <w:tcW w:w="1362" w:type="dxa"/>
            <w:tcBorders>
              <w:top w:val="single" w:color="000000" w:sz="4" w:space="0"/>
              <w:left w:val="single" w:color="000000" w:sz="4" w:space="0"/>
              <w:bottom w:val="single" w:color="000000" w:sz="4" w:space="0"/>
              <w:right w:val="single" w:color="000000" w:sz="4" w:space="0"/>
            </w:tcBorders>
            <w:noWrap w:val="0"/>
            <w:vAlign w:val="center"/>
          </w:tcPr>
          <w:p w14:paraId="30B2C66C">
            <w:pPr>
              <w:keepNext w:val="0"/>
              <w:keepLines w:val="0"/>
              <w:widowControl/>
              <w:suppressLineNumbers w:val="0"/>
              <w:jc w:val="center"/>
              <w:textAlignment w:val="center"/>
              <w:rPr>
                <w:rFonts w:hint="eastAsia" w:ascii="宋体" w:hAnsi="宋体" w:cs="宋体"/>
                <w:color w:val="000000"/>
                <w:kern w:val="2"/>
                <w:sz w:val="20"/>
                <w:szCs w:val="20"/>
                <w:lang w:val="en-US" w:eastAsia="zh-CN" w:bidi="ar-SA"/>
              </w:rPr>
            </w:pPr>
          </w:p>
        </w:tc>
        <w:tc>
          <w:tcPr>
            <w:tcW w:w="1269" w:type="dxa"/>
            <w:tcBorders>
              <w:top w:val="single" w:color="000000" w:sz="4" w:space="0"/>
              <w:left w:val="single" w:color="000000" w:sz="4" w:space="0"/>
              <w:bottom w:val="single" w:color="000000" w:sz="4" w:space="0"/>
              <w:right w:val="single" w:color="000000" w:sz="4" w:space="0"/>
            </w:tcBorders>
            <w:noWrap w:val="0"/>
            <w:vAlign w:val="center"/>
          </w:tcPr>
          <w:p w14:paraId="2711F994">
            <w:pPr>
              <w:keepNext w:val="0"/>
              <w:keepLines w:val="0"/>
              <w:widowControl/>
              <w:suppressLineNumbers w:val="0"/>
              <w:jc w:val="center"/>
              <w:textAlignment w:val="center"/>
              <w:rPr>
                <w:rFonts w:hint="default" w:ascii="宋体" w:hAnsi="宋体" w:eastAsia="宋体" w:cs="宋体"/>
                <w:color w:val="000000"/>
                <w:sz w:val="20"/>
                <w:szCs w:val="20"/>
                <w:lang w:val="en-US" w:eastAsia="zh-CN"/>
              </w:rPr>
            </w:pPr>
          </w:p>
        </w:tc>
        <w:tc>
          <w:tcPr>
            <w:tcW w:w="1601" w:type="dxa"/>
            <w:tcBorders>
              <w:top w:val="single" w:color="000000" w:sz="4" w:space="0"/>
              <w:left w:val="single" w:color="000000" w:sz="4" w:space="0"/>
              <w:bottom w:val="single" w:color="000000" w:sz="4" w:space="0"/>
              <w:right w:val="single" w:color="000000" w:sz="4" w:space="0"/>
            </w:tcBorders>
            <w:noWrap w:val="0"/>
            <w:vAlign w:val="center"/>
          </w:tcPr>
          <w:p w14:paraId="011490EB">
            <w:pPr>
              <w:keepNext w:val="0"/>
              <w:keepLines w:val="0"/>
              <w:widowControl/>
              <w:suppressLineNumbers w:val="0"/>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eastAsia="宋体" w:cs="宋体"/>
                <w:color w:val="000000"/>
                <w:sz w:val="16"/>
                <w:szCs w:val="16"/>
                <w:lang w:val="en-US" w:eastAsia="zh-CN"/>
              </w:rPr>
              <w:t>按实际工程量结算</w:t>
            </w:r>
          </w:p>
        </w:tc>
      </w:tr>
      <w:tr w14:paraId="2F18214F">
        <w:tblPrEx>
          <w:tblCellMar>
            <w:top w:w="0" w:type="dxa"/>
            <w:left w:w="108" w:type="dxa"/>
            <w:bottom w:w="0" w:type="dxa"/>
            <w:right w:w="108" w:type="dxa"/>
          </w:tblCellMar>
        </w:tblPrEx>
        <w:trPr>
          <w:trHeight w:val="466" w:hRule="atLeast"/>
          <w:jc w:val="center"/>
        </w:trPr>
        <w:tc>
          <w:tcPr>
            <w:tcW w:w="13641" w:type="dxa"/>
            <w:gridSpan w:val="9"/>
            <w:tcBorders>
              <w:top w:val="single" w:color="000000" w:sz="4" w:space="0"/>
              <w:left w:val="single" w:color="000000" w:sz="4" w:space="0"/>
              <w:bottom w:val="single" w:color="000000" w:sz="4" w:space="0"/>
              <w:right w:val="single" w:color="000000" w:sz="4" w:space="0"/>
            </w:tcBorders>
            <w:noWrap w:val="0"/>
            <w:vAlign w:val="center"/>
          </w:tcPr>
          <w:p w14:paraId="1B174CDE">
            <w:pPr>
              <w:keepNext w:val="0"/>
              <w:keepLines w:val="0"/>
              <w:widowControl/>
              <w:suppressLineNumbers w:val="0"/>
              <w:jc w:val="left"/>
              <w:textAlignment w:val="center"/>
              <w:rPr>
                <w:rFonts w:hint="eastAsia" w:ascii="宋体" w:hAnsi="宋体" w:eastAsia="宋体" w:cs="宋体"/>
                <w:color w:val="000000"/>
                <w:sz w:val="16"/>
                <w:szCs w:val="16"/>
                <w:lang w:val="en-US" w:eastAsia="zh-CN"/>
              </w:rPr>
            </w:pPr>
            <w:r>
              <w:rPr>
                <w:rFonts w:hint="eastAsia" w:ascii="宋体" w:hAnsi="宋体" w:eastAsia="宋体" w:cs="宋体"/>
                <w:color w:val="000000"/>
                <w:sz w:val="24"/>
                <w:szCs w:val="24"/>
                <w:lang w:val="en-US" w:eastAsia="zh-CN"/>
              </w:rPr>
              <w:t>合计总金额（元）：</w:t>
            </w:r>
          </w:p>
        </w:tc>
      </w:tr>
      <w:tr w14:paraId="5C04AEF6">
        <w:tblPrEx>
          <w:tblCellMar>
            <w:top w:w="0" w:type="dxa"/>
            <w:left w:w="108" w:type="dxa"/>
            <w:bottom w:w="0" w:type="dxa"/>
            <w:right w:w="108" w:type="dxa"/>
          </w:tblCellMar>
        </w:tblPrEx>
        <w:trPr>
          <w:trHeight w:val="414" w:hRule="atLeast"/>
          <w:jc w:val="center"/>
        </w:trPr>
        <w:tc>
          <w:tcPr>
            <w:tcW w:w="13641" w:type="dxa"/>
            <w:gridSpan w:val="9"/>
            <w:tcBorders>
              <w:top w:val="single" w:color="000000" w:sz="4" w:space="0"/>
              <w:left w:val="single" w:color="000000" w:sz="4" w:space="0"/>
              <w:bottom w:val="single" w:color="000000" w:sz="4" w:space="0"/>
              <w:right w:val="single" w:color="000000" w:sz="4" w:space="0"/>
            </w:tcBorders>
            <w:noWrap w:val="0"/>
            <w:vAlign w:val="center"/>
          </w:tcPr>
          <w:p w14:paraId="2856B733">
            <w:pPr>
              <w:keepNext w:val="0"/>
              <w:keepLines w:val="0"/>
              <w:widowControl/>
              <w:suppressLineNumbers w:val="0"/>
              <w:jc w:val="left"/>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提供的增值税专用发票点数：</w:t>
            </w:r>
            <w:r>
              <w:rPr>
                <w:rFonts w:hint="eastAsia" w:ascii="宋体" w:hAnsi="宋体" w:eastAsia="宋体" w:cs="宋体"/>
                <w:color w:val="000000"/>
                <w:sz w:val="24"/>
                <w:szCs w:val="24"/>
                <w:highlight w:val="none"/>
                <w:lang w:val="en-US" w:eastAsia="zh-CN"/>
              </w:rPr>
              <w:t>3%（不足部分从工</w:t>
            </w:r>
            <w:r>
              <w:rPr>
                <w:rFonts w:hint="eastAsia" w:ascii="宋体" w:hAnsi="宋体" w:eastAsia="宋体" w:cs="宋体"/>
                <w:color w:val="000000"/>
                <w:sz w:val="24"/>
                <w:szCs w:val="24"/>
                <w:lang w:val="en-US" w:eastAsia="zh-CN"/>
              </w:rPr>
              <w:t>程款中抵扣）</w:t>
            </w:r>
          </w:p>
        </w:tc>
      </w:tr>
      <w:tr w14:paraId="052983DF">
        <w:tblPrEx>
          <w:tblCellMar>
            <w:top w:w="0" w:type="dxa"/>
            <w:left w:w="108" w:type="dxa"/>
            <w:bottom w:w="0" w:type="dxa"/>
            <w:right w:w="108" w:type="dxa"/>
          </w:tblCellMar>
        </w:tblPrEx>
        <w:trPr>
          <w:trHeight w:val="411" w:hRule="atLeast"/>
          <w:jc w:val="center"/>
        </w:trPr>
        <w:tc>
          <w:tcPr>
            <w:tcW w:w="13641" w:type="dxa"/>
            <w:gridSpan w:val="9"/>
            <w:tcBorders>
              <w:top w:val="single" w:color="000000" w:sz="4" w:space="0"/>
              <w:left w:val="single" w:color="000000" w:sz="4" w:space="0"/>
              <w:bottom w:val="single" w:color="000000" w:sz="4" w:space="0"/>
              <w:right w:val="single" w:color="000000" w:sz="4" w:space="0"/>
            </w:tcBorders>
            <w:noWrap w:val="0"/>
            <w:vAlign w:val="center"/>
          </w:tcPr>
          <w:p w14:paraId="3D2DE3A3">
            <w:pPr>
              <w:keepNext w:val="0"/>
              <w:keepLines w:val="0"/>
              <w:widowControl/>
              <w:suppressLineNumbers w:val="0"/>
              <w:jc w:val="left"/>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其他说明事项：1）报价需包含税费、人工、辅材、机械费等。</w:t>
            </w:r>
          </w:p>
        </w:tc>
      </w:tr>
    </w:tbl>
    <w:p w14:paraId="66192F21">
      <w:r>
        <w:rPr>
          <w:rFonts w:hint="eastAsia" w:ascii="仿宋" w:hAnsi="仿宋" w:eastAsia="仿宋" w:cs="仿宋"/>
          <w:color w:val="000000"/>
          <w:sz w:val="24"/>
          <w:szCs w:val="24"/>
          <w:lang w:val="en-US" w:eastAsia="zh-CN"/>
        </w:rPr>
        <w:t>备注：响应供应商在填写“报价明细表”时，应删除“控制单价”这列。控制单价为最高上限，响应供应商不能超过最高上限。</w:t>
      </w:r>
    </w:p>
    <w:sectPr>
      <w:pgSz w:w="16838" w:h="11906" w:orient="landscape"/>
      <w:pgMar w:top="1587" w:right="1440" w:bottom="1417"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36BF2B"/>
    <w:multiLevelType w:val="singleLevel"/>
    <w:tmpl w:val="AA36BF2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2Y2U1NGE4NjZlNzIwOTM0MzE3MWY5ZWU1MTI5OTAifQ=="/>
  </w:docVars>
  <w:rsids>
    <w:rsidRoot w:val="2D96292F"/>
    <w:rsid w:val="06202EDB"/>
    <w:rsid w:val="06C12C34"/>
    <w:rsid w:val="09287A39"/>
    <w:rsid w:val="0D5A5D70"/>
    <w:rsid w:val="16961391"/>
    <w:rsid w:val="1E4A2D84"/>
    <w:rsid w:val="20E30F43"/>
    <w:rsid w:val="26E7077E"/>
    <w:rsid w:val="29805E09"/>
    <w:rsid w:val="2ADF5816"/>
    <w:rsid w:val="2BF62258"/>
    <w:rsid w:val="2D96292F"/>
    <w:rsid w:val="2EC90453"/>
    <w:rsid w:val="2FFF3B93"/>
    <w:rsid w:val="34304DFB"/>
    <w:rsid w:val="40257289"/>
    <w:rsid w:val="44AB770F"/>
    <w:rsid w:val="481676A3"/>
    <w:rsid w:val="4C194668"/>
    <w:rsid w:val="514532B0"/>
    <w:rsid w:val="59306989"/>
    <w:rsid w:val="5C1C7B9D"/>
    <w:rsid w:val="62C512E6"/>
    <w:rsid w:val="678F0CEE"/>
    <w:rsid w:val="69716E98"/>
    <w:rsid w:val="6A3251CD"/>
    <w:rsid w:val="79A00633"/>
    <w:rsid w:val="7EF937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autoRedefine/>
    <w:qFormat/>
    <w:uiPriority w:val="0"/>
    <w:pPr>
      <w:widowControl/>
      <w:spacing w:before="100" w:beforeAutospacing="1" w:after="100" w:afterAutospacing="1"/>
      <w:jc w:val="left"/>
      <w:outlineLvl w:val="1"/>
    </w:pPr>
    <w:rPr>
      <w:rFonts w:ascii="宋体" w:hAnsi="宋体" w:eastAsia="宋体"/>
      <w:b/>
      <w:bCs/>
      <w:kern w:val="0"/>
      <w:sz w:val="36"/>
      <w:szCs w:val="36"/>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next w:val="1"/>
    <w:qFormat/>
    <w:uiPriority w:val="0"/>
    <w:pPr>
      <w:adjustRightInd w:val="0"/>
      <w:snapToGrid w:val="0"/>
      <w:spacing w:line="360" w:lineRule="auto"/>
      <w:ind w:firstLine="420"/>
    </w:pPr>
    <w:rPr>
      <w:sz w:val="24"/>
      <w:szCs w:val="20"/>
    </w:rPr>
  </w:style>
  <w:style w:type="paragraph" w:styleId="5">
    <w:name w:val="Body Text"/>
    <w:basedOn w:val="1"/>
    <w:next w:val="1"/>
    <w:qFormat/>
    <w:uiPriority w:val="0"/>
    <w:pPr>
      <w:spacing w:after="120"/>
    </w:pPr>
    <w:rPr>
      <w:kern w:val="0"/>
      <w:sz w:val="20"/>
      <w:szCs w:val="24"/>
    </w:rPr>
  </w:style>
  <w:style w:type="paragraph" w:styleId="6">
    <w:name w:val="Body Text Indent"/>
    <w:basedOn w:val="1"/>
    <w:next w:val="4"/>
    <w:qFormat/>
    <w:uiPriority w:val="0"/>
    <w:pPr>
      <w:spacing w:after="120"/>
      <w:ind w:left="420" w:leftChars="200"/>
    </w:pPr>
  </w:style>
  <w:style w:type="paragraph" w:styleId="7">
    <w:name w:val="Subtitle"/>
    <w:basedOn w:val="1"/>
    <w:next w:val="1"/>
    <w:autoRedefine/>
    <w:qFormat/>
    <w:uiPriority w:val="0"/>
    <w:pPr>
      <w:spacing w:before="240" w:after="60" w:line="312" w:lineRule="auto"/>
      <w:jc w:val="center"/>
      <w:outlineLvl w:val="1"/>
    </w:pPr>
    <w:rPr>
      <w:rFonts w:ascii="Calibri Light" w:hAnsi="Calibri Light" w:eastAsia="宋体" w:cs="Times New Roman"/>
      <w:b/>
      <w:bCs/>
      <w:kern w:val="28"/>
    </w:rPr>
  </w:style>
  <w:style w:type="paragraph" w:styleId="8">
    <w:name w:val="Body Text First Indent 2"/>
    <w:basedOn w:val="6"/>
    <w:next w:val="1"/>
    <w:qFormat/>
    <w:uiPriority w:val="0"/>
    <w:pPr>
      <w:widowControl/>
      <w:spacing w:line="360" w:lineRule="auto"/>
      <w:ind w:firstLine="420"/>
      <w:jc w:val="left"/>
    </w:pPr>
    <w:rPr>
      <w:kern w:val="0"/>
      <w:sz w:val="24"/>
      <w:szCs w:val="24"/>
    </w:rPr>
  </w:style>
  <w:style w:type="character" w:customStyle="1" w:styleId="11">
    <w:name w:val="font31"/>
    <w:basedOn w:val="10"/>
    <w:autoRedefine/>
    <w:qFormat/>
    <w:uiPriority w:val="0"/>
    <w:rPr>
      <w:rFonts w:hint="eastAsia" w:ascii="宋体" w:hAnsi="宋体" w:eastAsia="宋体" w:cs="宋体"/>
      <w:color w:val="000000"/>
      <w:sz w:val="22"/>
      <w:szCs w:val="22"/>
      <w:u w:val="none"/>
    </w:rPr>
  </w:style>
  <w:style w:type="character" w:customStyle="1" w:styleId="12">
    <w:name w:val="font51"/>
    <w:basedOn w:val="10"/>
    <w:autoRedefine/>
    <w:qFormat/>
    <w:uiPriority w:val="0"/>
    <w:rPr>
      <w:rFonts w:hint="eastAsia" w:ascii="宋体" w:hAnsi="宋体" w:eastAsia="宋体" w:cs="宋体"/>
      <w:color w:val="000000"/>
      <w:sz w:val="22"/>
      <w:szCs w:val="22"/>
      <w:u w:val="none"/>
    </w:rPr>
  </w:style>
  <w:style w:type="character" w:customStyle="1" w:styleId="13">
    <w:name w:val="font11"/>
    <w:basedOn w:val="10"/>
    <w:autoRedefine/>
    <w:qFormat/>
    <w:uiPriority w:val="0"/>
    <w:rPr>
      <w:rFonts w:hint="eastAsia" w:ascii="宋体" w:hAnsi="宋体" w:eastAsia="宋体" w:cs="宋体"/>
      <w:color w:val="000000"/>
      <w:sz w:val="20"/>
      <w:szCs w:val="20"/>
      <w:u w:val="none"/>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1409</Words>
  <Characters>1506</Characters>
  <Lines>0</Lines>
  <Paragraphs>0</Paragraphs>
  <TotalTime>0</TotalTime>
  <ScaleCrop>false</ScaleCrop>
  <LinksUpToDate>false</LinksUpToDate>
  <CharactersWithSpaces>1832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2024-04-29T08:03:00Z</dcterms:created>
  <dc:creator>Administrator</dc:creator>
  <cp:lastModifiedBy>WPS_1510326727</cp:lastModifiedBy>
  <cp:lastPrinted>2025-03-26T09:06:00Z</cp:lastPrinted>
  <dcterms:modified xsi:type="dcterms:W3CDTF">2025-03-28T03:16:37Z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D969D76C671A4DB4A0B787B12E5C48A0_13</vt:lpwstr>
  </property>
  <property fmtid="{D5CDD505-2E9C-101B-9397-08002B2CF9AE}" pid="4" name="KSOTemplateDocerSaveRecord">
    <vt:lpwstr>eyJoZGlkIjoiMDI5YzdiYjJiNTE3YzcyMTFlNzc0M2ZmN2I5MmY0MmQiLCJ1c2VySWQiOiIzMjE5ODU5ODYifQ==</vt:lpwstr>
  </property>
</Properties>
</file>