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706A37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51CB5A1D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default" w:ascii="仿宋" w:hAnsi="仿宋" w:eastAsia="仿宋" w:cs="仿宋"/>
          <w:kern w:val="3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、安全生产许可证</w:t>
      </w:r>
    </w:p>
    <w:p w14:paraId="3B4DA790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6E4EBDBB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60B88F56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77443CC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648DF52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7BD361B0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A656B2D">
      <w:pPr>
        <w:rPr>
          <w:rFonts w:hint="eastAsia" w:ascii="仿宋" w:hAnsi="仿宋" w:eastAsia="仿宋" w:cs="仿宋"/>
        </w:rPr>
      </w:pPr>
    </w:p>
    <w:p w14:paraId="2A5C9539">
      <w:pPr>
        <w:rPr>
          <w:rFonts w:hint="eastAsia" w:ascii="仿宋" w:hAnsi="仿宋" w:eastAsia="仿宋" w:cs="仿宋"/>
        </w:rPr>
      </w:pPr>
    </w:p>
    <w:p w14:paraId="60A153BB">
      <w:pPr>
        <w:rPr>
          <w:rFonts w:hint="eastAsia" w:ascii="仿宋" w:hAnsi="仿宋" w:eastAsia="仿宋" w:cs="仿宋"/>
        </w:rPr>
      </w:pPr>
    </w:p>
    <w:p w14:paraId="54E56A03">
      <w:pPr>
        <w:jc w:val="center"/>
        <w:rPr>
          <w:rFonts w:hint="eastAsia" w:ascii="仿宋" w:hAnsi="仿宋" w:eastAsia="仿宋" w:cs="仿宋"/>
        </w:rPr>
      </w:pPr>
    </w:p>
    <w:p w14:paraId="03157C13">
      <w:pPr>
        <w:jc w:val="center"/>
        <w:rPr>
          <w:rFonts w:hint="eastAsia" w:ascii="仿宋" w:hAnsi="仿宋" w:eastAsia="仿宋" w:cs="仿宋"/>
        </w:rPr>
      </w:pPr>
    </w:p>
    <w:p w14:paraId="08F53AF8">
      <w:pPr>
        <w:jc w:val="center"/>
        <w:rPr>
          <w:rFonts w:hint="eastAsia" w:ascii="仿宋" w:hAnsi="仿宋" w:eastAsia="仿宋" w:cs="仿宋"/>
        </w:rPr>
      </w:pPr>
    </w:p>
    <w:p w14:paraId="65C0A9AB">
      <w:pPr>
        <w:jc w:val="center"/>
        <w:rPr>
          <w:rFonts w:hint="eastAsia" w:ascii="仿宋" w:hAnsi="仿宋" w:eastAsia="仿宋" w:cs="仿宋"/>
        </w:rPr>
      </w:pPr>
    </w:p>
    <w:p w14:paraId="41FAFE6E">
      <w:pPr>
        <w:jc w:val="center"/>
        <w:rPr>
          <w:rFonts w:hint="eastAsia" w:ascii="仿宋" w:hAnsi="仿宋" w:eastAsia="仿宋" w:cs="仿宋"/>
        </w:rPr>
      </w:pPr>
    </w:p>
    <w:p w14:paraId="629CC87F">
      <w:pPr>
        <w:jc w:val="center"/>
        <w:rPr>
          <w:rFonts w:hint="eastAsia" w:ascii="仿宋" w:hAnsi="仿宋" w:eastAsia="仿宋" w:cs="仿宋"/>
        </w:rPr>
      </w:pPr>
    </w:p>
    <w:p w14:paraId="3AEAC5DA">
      <w:pPr>
        <w:jc w:val="center"/>
        <w:rPr>
          <w:rFonts w:hint="eastAsia" w:ascii="仿宋" w:hAnsi="仿宋" w:eastAsia="仿宋" w:cs="仿宋"/>
        </w:rPr>
      </w:pPr>
    </w:p>
    <w:p w14:paraId="29A24B56">
      <w:pPr>
        <w:jc w:val="center"/>
        <w:rPr>
          <w:rFonts w:hint="eastAsia" w:ascii="仿宋" w:hAnsi="仿宋" w:eastAsia="仿宋" w:cs="仿宋"/>
        </w:rPr>
      </w:pPr>
    </w:p>
    <w:p w14:paraId="1D385B72">
      <w:pPr>
        <w:jc w:val="center"/>
        <w:rPr>
          <w:rFonts w:hint="eastAsia" w:ascii="仿宋" w:hAnsi="仿宋" w:eastAsia="仿宋" w:cs="仿宋"/>
        </w:rPr>
      </w:pPr>
    </w:p>
    <w:p w14:paraId="0DCE6515">
      <w:pPr>
        <w:jc w:val="center"/>
        <w:rPr>
          <w:rFonts w:hint="eastAsia" w:ascii="仿宋" w:hAnsi="仿宋" w:eastAsia="仿宋" w:cs="仿宋"/>
        </w:rPr>
      </w:pPr>
    </w:p>
    <w:p w14:paraId="550D5E64">
      <w:pPr>
        <w:jc w:val="center"/>
        <w:rPr>
          <w:rFonts w:hint="eastAsia" w:ascii="仿宋" w:hAnsi="仿宋" w:eastAsia="仿宋" w:cs="仿宋"/>
        </w:rPr>
      </w:pPr>
    </w:p>
    <w:p w14:paraId="2373835D">
      <w:pPr>
        <w:jc w:val="center"/>
        <w:rPr>
          <w:rFonts w:hint="eastAsia" w:ascii="仿宋" w:hAnsi="仿宋" w:eastAsia="仿宋" w:cs="仿宋"/>
        </w:rPr>
      </w:pPr>
    </w:p>
    <w:p w14:paraId="5A827465">
      <w:pPr>
        <w:jc w:val="center"/>
        <w:rPr>
          <w:rFonts w:hint="eastAsia" w:ascii="仿宋" w:hAnsi="仿宋" w:eastAsia="仿宋" w:cs="仿宋"/>
        </w:rPr>
      </w:pPr>
    </w:p>
    <w:p w14:paraId="26589FDC">
      <w:pPr>
        <w:jc w:val="center"/>
        <w:rPr>
          <w:rFonts w:hint="eastAsia" w:ascii="仿宋" w:hAnsi="仿宋" w:eastAsia="仿宋" w:cs="仿宋"/>
        </w:rPr>
      </w:pPr>
    </w:p>
    <w:p w14:paraId="4193C87D">
      <w:pPr>
        <w:jc w:val="center"/>
        <w:rPr>
          <w:rFonts w:hint="eastAsia" w:ascii="仿宋" w:hAnsi="仿宋" w:eastAsia="仿宋" w:cs="仿宋"/>
        </w:rPr>
      </w:pPr>
    </w:p>
    <w:p w14:paraId="064E83B3">
      <w:pPr>
        <w:jc w:val="center"/>
        <w:rPr>
          <w:rFonts w:hint="eastAsia" w:ascii="仿宋" w:hAnsi="仿宋" w:eastAsia="仿宋" w:cs="仿宋"/>
        </w:rPr>
      </w:pPr>
    </w:p>
    <w:p w14:paraId="343CDD2C">
      <w:pPr>
        <w:jc w:val="center"/>
        <w:rPr>
          <w:rFonts w:hint="eastAsia" w:ascii="仿宋" w:hAnsi="仿宋" w:eastAsia="仿宋" w:cs="仿宋"/>
        </w:rPr>
      </w:pPr>
    </w:p>
    <w:p w14:paraId="64294FD0">
      <w:pPr>
        <w:jc w:val="center"/>
        <w:rPr>
          <w:rFonts w:hint="eastAsia" w:ascii="仿宋" w:hAnsi="仿宋" w:eastAsia="仿宋" w:cs="仿宋"/>
        </w:rPr>
      </w:pPr>
    </w:p>
    <w:p w14:paraId="1E643C2D">
      <w:pPr>
        <w:jc w:val="center"/>
        <w:rPr>
          <w:rFonts w:hint="eastAsia" w:ascii="仿宋" w:hAnsi="仿宋" w:eastAsia="仿宋" w:cs="仿宋"/>
        </w:rPr>
      </w:pPr>
    </w:p>
    <w:p w14:paraId="4F093AC2">
      <w:pPr>
        <w:jc w:val="center"/>
        <w:rPr>
          <w:rFonts w:hint="eastAsia" w:ascii="仿宋" w:hAnsi="仿宋" w:eastAsia="仿宋" w:cs="仿宋"/>
        </w:rPr>
      </w:pPr>
    </w:p>
    <w:p w14:paraId="73C413A9">
      <w:pPr>
        <w:jc w:val="center"/>
        <w:rPr>
          <w:rFonts w:hint="eastAsia" w:ascii="仿宋" w:hAnsi="仿宋" w:eastAsia="仿宋" w:cs="仿宋"/>
        </w:rPr>
      </w:pPr>
    </w:p>
    <w:p w14:paraId="365E2F38">
      <w:pPr>
        <w:jc w:val="center"/>
        <w:rPr>
          <w:rFonts w:hint="eastAsia" w:ascii="仿宋" w:hAnsi="仿宋" w:eastAsia="仿宋" w:cs="仿宋"/>
        </w:rPr>
      </w:pPr>
    </w:p>
    <w:p w14:paraId="2923E4D7">
      <w:pPr>
        <w:jc w:val="center"/>
        <w:rPr>
          <w:rFonts w:hint="eastAsia" w:ascii="仿宋" w:hAnsi="仿宋" w:eastAsia="仿宋" w:cs="仿宋"/>
        </w:rPr>
      </w:pPr>
    </w:p>
    <w:p w14:paraId="1D4324CA">
      <w:pPr>
        <w:jc w:val="center"/>
        <w:rPr>
          <w:rFonts w:hint="eastAsia" w:ascii="仿宋" w:hAnsi="仿宋" w:eastAsia="仿宋" w:cs="仿宋"/>
        </w:rPr>
      </w:pPr>
    </w:p>
    <w:p w14:paraId="6ADE6A8E">
      <w:pPr>
        <w:jc w:val="both"/>
        <w:rPr>
          <w:rFonts w:hint="eastAsia" w:ascii="仿宋" w:hAnsi="仿宋" w:eastAsia="仿宋" w:cs="仿宋"/>
        </w:rPr>
      </w:pPr>
    </w:p>
    <w:p w14:paraId="07AE2F4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7DFC95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09AEDF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BE3F4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0A01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47259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6B27F7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57DE1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A7947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CF2E62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39D5C1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A9393D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1CAE8F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ADFE6F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C784D5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E1E8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D1D00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D59ED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EA0F00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42F266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F30B9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1542B4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C6F7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A0E0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C5281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ABC857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39C62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145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34032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21E23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47517D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1FF82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45EA4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D98933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67DB8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0A1F34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0B970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320E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0BD5E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EE1FC8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8C69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369F2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512E38"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38837752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179CEF49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656DE021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鑫昌建设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 w14:paraId="6E69D2D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3183AE46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5BE38D0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41578F3C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50428B70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26A673EF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35B125F9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3CE4591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7512225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4EBE24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9EAD9F">
      <w:pPr>
        <w:rPr>
          <w:rFonts w:hint="eastAsia" w:ascii="仿宋" w:hAnsi="仿宋" w:eastAsia="仿宋" w:cs="仿宋"/>
        </w:rPr>
      </w:pPr>
    </w:p>
    <w:p w14:paraId="072272AB">
      <w:pPr>
        <w:rPr>
          <w:rFonts w:hint="eastAsia" w:ascii="仿宋" w:hAnsi="仿宋" w:eastAsia="仿宋" w:cs="仿宋"/>
        </w:rPr>
      </w:pPr>
    </w:p>
    <w:p w14:paraId="0A98AD73">
      <w:pPr>
        <w:rPr>
          <w:rFonts w:hint="eastAsia" w:ascii="仿宋" w:hAnsi="仿宋" w:eastAsia="仿宋" w:cs="仿宋"/>
        </w:rPr>
      </w:pPr>
    </w:p>
    <w:p w14:paraId="6E8C41E9">
      <w:pPr>
        <w:rPr>
          <w:rFonts w:hint="eastAsia" w:ascii="仿宋" w:hAnsi="仿宋" w:eastAsia="仿宋" w:cs="仿宋"/>
        </w:rPr>
      </w:pPr>
    </w:p>
    <w:p w14:paraId="5A7B2EE3">
      <w:pPr>
        <w:rPr>
          <w:rFonts w:hint="eastAsia" w:ascii="仿宋" w:hAnsi="仿宋" w:eastAsia="仿宋" w:cs="仿宋"/>
        </w:rPr>
      </w:pPr>
    </w:p>
    <w:p w14:paraId="407C7272">
      <w:pPr>
        <w:rPr>
          <w:rFonts w:hint="eastAsia" w:ascii="仿宋" w:hAnsi="仿宋" w:eastAsia="仿宋" w:cs="仿宋"/>
        </w:rPr>
      </w:pPr>
    </w:p>
    <w:p w14:paraId="2A78A2E3">
      <w:pPr>
        <w:rPr>
          <w:rFonts w:hint="eastAsia" w:ascii="仿宋" w:hAnsi="仿宋" w:eastAsia="仿宋" w:cs="仿宋"/>
        </w:rPr>
      </w:pPr>
    </w:p>
    <w:p w14:paraId="7BA6E074">
      <w:pPr>
        <w:rPr>
          <w:rFonts w:hint="eastAsia" w:ascii="仿宋" w:hAnsi="仿宋" w:eastAsia="仿宋" w:cs="仿宋"/>
        </w:rPr>
      </w:pPr>
    </w:p>
    <w:p w14:paraId="0A3D1D62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3D640D54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59BD0EC1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鑫昌建设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 w14:paraId="0C3519A5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4E1EFB1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928F01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1350F4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1971DF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E3F97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E377EB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148C3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0DD3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4E1AC90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CDE7394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1F095085">
      <w:pPr>
        <w:rPr>
          <w:rFonts w:hint="eastAsia" w:ascii="仿宋" w:hAnsi="仿宋" w:eastAsia="仿宋" w:cs="仿宋"/>
        </w:rPr>
      </w:pPr>
    </w:p>
    <w:p w14:paraId="66570B29">
      <w:pPr>
        <w:rPr>
          <w:rFonts w:hint="eastAsia" w:ascii="仿宋" w:hAnsi="仿宋" w:eastAsia="仿宋" w:cs="仿宋"/>
        </w:rPr>
      </w:pPr>
    </w:p>
    <w:p w14:paraId="1EFB0FD6">
      <w:pPr>
        <w:rPr>
          <w:rFonts w:hint="eastAsia" w:ascii="仿宋" w:hAnsi="仿宋" w:eastAsia="仿宋" w:cs="仿宋"/>
        </w:rPr>
      </w:pPr>
    </w:p>
    <w:p w14:paraId="40362A28">
      <w:pPr>
        <w:rPr>
          <w:rFonts w:hint="eastAsia" w:ascii="仿宋" w:hAnsi="仿宋" w:eastAsia="仿宋" w:cs="仿宋"/>
        </w:rPr>
      </w:pPr>
    </w:p>
    <w:p w14:paraId="2725C667">
      <w:pPr>
        <w:rPr>
          <w:rFonts w:hint="eastAsia" w:ascii="仿宋" w:hAnsi="仿宋" w:eastAsia="仿宋" w:cs="仿宋"/>
        </w:rPr>
      </w:pPr>
    </w:p>
    <w:p w14:paraId="4ABBCE4E">
      <w:pPr>
        <w:rPr>
          <w:rFonts w:hint="eastAsia" w:ascii="仿宋" w:hAnsi="仿宋" w:eastAsia="仿宋" w:cs="仿宋"/>
        </w:rPr>
      </w:pPr>
    </w:p>
    <w:p w14:paraId="57E13DB8">
      <w:pPr>
        <w:rPr>
          <w:rFonts w:hint="eastAsia" w:ascii="仿宋" w:hAnsi="仿宋" w:eastAsia="仿宋" w:cs="仿宋"/>
        </w:rPr>
      </w:pPr>
    </w:p>
    <w:p w14:paraId="2FCD1BD2">
      <w:pPr>
        <w:rPr>
          <w:rFonts w:hint="eastAsia" w:ascii="仿宋" w:hAnsi="仿宋" w:eastAsia="仿宋" w:cs="仿宋"/>
        </w:rPr>
      </w:pPr>
    </w:p>
    <w:p w14:paraId="301C04D1">
      <w:pPr>
        <w:rPr>
          <w:rFonts w:hint="eastAsia" w:ascii="仿宋" w:hAnsi="仿宋" w:eastAsia="仿宋" w:cs="仿宋"/>
        </w:rPr>
      </w:pPr>
    </w:p>
    <w:p w14:paraId="453A1F81">
      <w:pPr>
        <w:rPr>
          <w:rFonts w:hint="eastAsia" w:ascii="仿宋" w:hAnsi="仿宋" w:eastAsia="仿宋" w:cs="仿宋"/>
        </w:rPr>
      </w:pPr>
    </w:p>
    <w:p w14:paraId="6FF8115D">
      <w:pPr>
        <w:rPr>
          <w:rFonts w:hint="eastAsia" w:ascii="仿宋" w:hAnsi="仿宋" w:eastAsia="仿宋" w:cs="仿宋"/>
        </w:rPr>
      </w:pPr>
    </w:p>
    <w:p w14:paraId="7CE64640">
      <w:pPr>
        <w:rPr>
          <w:rFonts w:hint="eastAsia" w:ascii="仿宋" w:hAnsi="仿宋" w:eastAsia="仿宋" w:cs="仿宋"/>
        </w:rPr>
      </w:pPr>
    </w:p>
    <w:p w14:paraId="24D6B2AA">
      <w:pPr>
        <w:rPr>
          <w:rFonts w:hint="eastAsia" w:ascii="仿宋" w:hAnsi="仿宋" w:eastAsia="仿宋" w:cs="仿宋"/>
        </w:rPr>
      </w:pPr>
    </w:p>
    <w:p w14:paraId="4AD6FC4D">
      <w:pPr>
        <w:rPr>
          <w:rFonts w:hint="eastAsia" w:ascii="仿宋" w:hAnsi="仿宋" w:eastAsia="仿宋" w:cs="仿宋"/>
        </w:rPr>
      </w:pPr>
    </w:p>
    <w:p w14:paraId="545EB542">
      <w:pPr>
        <w:rPr>
          <w:rFonts w:hint="eastAsia" w:ascii="仿宋" w:hAnsi="仿宋" w:eastAsia="仿宋" w:cs="仿宋"/>
        </w:rPr>
      </w:pPr>
    </w:p>
    <w:p w14:paraId="507CF625">
      <w:pPr>
        <w:rPr>
          <w:rFonts w:hint="eastAsia" w:ascii="仿宋" w:hAnsi="仿宋" w:eastAsia="仿宋" w:cs="仿宋"/>
        </w:rPr>
      </w:pPr>
    </w:p>
    <w:p w14:paraId="5DD6CB4D">
      <w:pPr>
        <w:rPr>
          <w:rFonts w:hint="eastAsia" w:ascii="仿宋" w:hAnsi="仿宋" w:eastAsia="仿宋" w:cs="仿宋"/>
          <w:lang w:val="en-US" w:eastAsia="zh-CN"/>
        </w:rPr>
      </w:pPr>
    </w:p>
    <w:p w14:paraId="586CDD75">
      <w:pPr>
        <w:spacing w:before="91" w:line="220" w:lineRule="auto"/>
        <w:jc w:val="center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响应报价一览表明细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(格式)</w:t>
      </w:r>
    </w:p>
    <w:p w14:paraId="3FF46CBC">
      <w:pPr>
        <w:spacing w:before="91" w:line="214" w:lineRule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响应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>公司</w:t>
      </w:r>
      <w:r>
        <w:rPr>
          <w:rFonts w:ascii="宋体" w:hAnsi="宋体" w:eastAsia="宋体" w:cs="宋体"/>
          <w:spacing w:val="-2"/>
          <w:sz w:val="28"/>
          <w:szCs w:val="28"/>
        </w:rPr>
        <w:t>名称 (公</w:t>
      </w:r>
      <w:r>
        <w:rPr>
          <w:rFonts w:ascii="宋体" w:hAnsi="宋体" w:eastAsia="宋体" w:cs="宋体"/>
          <w:spacing w:val="-1"/>
          <w:sz w:val="28"/>
          <w:szCs w:val="28"/>
        </w:rPr>
        <w:t>章) ：</w:t>
      </w:r>
    </w:p>
    <w:tbl>
      <w:tblPr>
        <w:tblW w:w="9276" w:type="dxa"/>
        <w:tblInd w:w="-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1976"/>
        <w:gridCol w:w="896"/>
        <w:gridCol w:w="897"/>
        <w:gridCol w:w="896"/>
        <w:gridCol w:w="904"/>
        <w:gridCol w:w="3012"/>
      </w:tblGrid>
      <w:tr w14:paraId="0002E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92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954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（5吨热水）空气能热水系统</w:t>
            </w:r>
          </w:p>
        </w:tc>
      </w:tr>
      <w:tr w14:paraId="4974E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58F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C0A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项目名称、规格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014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210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AB1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单价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3AD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金额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6CA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   注</w:t>
            </w:r>
          </w:p>
        </w:tc>
      </w:tr>
      <w:tr w14:paraId="35CB0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A83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60C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美的热泵热水机组RSJ-200/MSN1-5R0（5P）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950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EE4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B6AF8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4F04E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BBD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常温循环系列，单机制热量21</w:t>
            </w:r>
            <w:r>
              <w:rPr>
                <w:rStyle w:val="15"/>
                <w:rFonts w:eastAsia="宋体"/>
                <w:bdr w:val="none" w:color="auto" w:sz="0" w:space="0"/>
                <w:lang w:val="en-US" w:eastAsia="zh-CN" w:bidi="ar"/>
              </w:rPr>
              <w:t>KW</w:t>
            </w:r>
          </w:p>
        </w:tc>
      </w:tr>
      <w:tr w14:paraId="60CA7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24C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80B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循环泵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310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B34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6FE47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3C962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63A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德国威乐</w:t>
            </w:r>
          </w:p>
        </w:tc>
      </w:tr>
      <w:tr w14:paraId="3181E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519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F54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增压泵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3D3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E25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5C3C0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BA1F3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3FC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品牌泵（一用一备）</w:t>
            </w:r>
          </w:p>
        </w:tc>
      </w:tr>
      <w:tr w14:paraId="22BE81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501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A1C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圆形恒温水箱</w:t>
            </w:r>
            <w:r>
              <w:rPr>
                <w:rStyle w:val="15"/>
                <w:rFonts w:eastAsia="宋体"/>
                <w:bdr w:val="none" w:color="auto" w:sz="0" w:space="0"/>
                <w:lang w:val="en-US" w:eastAsia="zh-CN" w:bidi="ar"/>
              </w:rPr>
              <w:t>5M</w:t>
            </w:r>
            <w:r>
              <w:rPr>
                <w:rStyle w:val="16"/>
                <w:rFonts w:eastAsia="宋体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Style w:val="15"/>
                <w:rFonts w:eastAsia="宋体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39E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93B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5"/>
                <w:rFonts w:eastAsia="宋体"/>
                <w:bdr w:val="none" w:color="auto" w:sz="0" w:space="0"/>
                <w:lang w:val="en-US" w:eastAsia="zh-CN" w:bidi="ar"/>
              </w:rPr>
              <w:t>M</w:t>
            </w:r>
            <w:r>
              <w:rPr>
                <w:rStyle w:val="16"/>
                <w:rFonts w:eastAsia="宋体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F6DF2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4150C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7D0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内胆</w:t>
            </w:r>
            <w:r>
              <w:rPr>
                <w:rStyle w:val="15"/>
                <w:rFonts w:eastAsia="宋体"/>
                <w:bdr w:val="none" w:color="auto" w:sz="0" w:space="0"/>
                <w:lang w:val="en-US" w:eastAsia="zh-CN" w:bidi="ar"/>
              </w:rPr>
              <w:t>SUS304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不锈钢，外壳</w:t>
            </w:r>
            <w:r>
              <w:rPr>
                <w:rStyle w:val="15"/>
                <w:rFonts w:eastAsia="宋体"/>
                <w:bdr w:val="none" w:color="auto" w:sz="0" w:space="0"/>
                <w:lang w:val="en-US" w:eastAsia="zh-CN" w:bidi="ar"/>
              </w:rPr>
              <w:t>SUS201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不锈钢，聚氨酯发泡保温，发泡层厚度为</w:t>
            </w:r>
            <w:r>
              <w:rPr>
                <w:rStyle w:val="15"/>
                <w:rFonts w:eastAsia="宋体"/>
                <w:bdr w:val="none" w:color="auto" w:sz="0" w:space="0"/>
                <w:lang w:val="en-US" w:eastAsia="zh-CN" w:bidi="ar"/>
              </w:rPr>
              <w:t xml:space="preserve">50mm </w:t>
            </w:r>
          </w:p>
        </w:tc>
      </w:tr>
      <w:tr w14:paraId="3428A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BE6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906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补水电磁阀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146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980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7DE81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BBAB5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5BD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品牌电磁阀</w:t>
            </w:r>
          </w:p>
        </w:tc>
      </w:tr>
      <w:tr w14:paraId="755D5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DA7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7E8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回水电磁阀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D1F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32F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251DF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8E561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ABB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品牌电磁阀</w:t>
            </w:r>
          </w:p>
        </w:tc>
      </w:tr>
      <w:tr w14:paraId="248A7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271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9C0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5"/>
                <w:rFonts w:eastAsia="宋体"/>
                <w:bdr w:val="none" w:color="auto" w:sz="0" w:space="0"/>
                <w:lang w:val="en-US" w:eastAsia="zh-CN" w:bidi="ar"/>
              </w:rPr>
              <w:t>Y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型过滤器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7AA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720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BEC6C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534F2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7E7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除垢</w:t>
            </w:r>
          </w:p>
        </w:tc>
      </w:tr>
      <w:tr w14:paraId="18526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1D2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763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碧河</w:t>
            </w:r>
            <w:r>
              <w:rPr>
                <w:rStyle w:val="15"/>
                <w:rFonts w:eastAsia="宋体"/>
                <w:bdr w:val="none" w:color="auto" w:sz="0" w:space="0"/>
                <w:lang w:val="en-US" w:eastAsia="zh-CN" w:bidi="ar"/>
              </w:rPr>
              <w:t>8805A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水位控制器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DCA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3A8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2938E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ED9EE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9E8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控制水位</w:t>
            </w:r>
          </w:p>
        </w:tc>
      </w:tr>
      <w:tr w14:paraId="74941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C8C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972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回水控制器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040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F3E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4BD2F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814F3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68A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控制回水</w:t>
            </w:r>
          </w:p>
        </w:tc>
      </w:tr>
      <w:tr w14:paraId="08345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CD3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663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电辅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83D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047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A97C7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4A594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EAB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功率</w:t>
            </w:r>
            <w:r>
              <w:rPr>
                <w:rStyle w:val="15"/>
                <w:rFonts w:eastAsia="宋体"/>
                <w:bdr w:val="none" w:color="auto" w:sz="0" w:space="0"/>
                <w:lang w:val="en-US" w:eastAsia="zh-CN" w:bidi="ar"/>
              </w:rPr>
              <w:t>12KW</w:t>
            </w:r>
          </w:p>
        </w:tc>
      </w:tr>
      <w:tr w14:paraId="269A1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E01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85C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5"/>
                <w:rFonts w:eastAsia="宋体"/>
                <w:bdr w:val="none" w:color="auto" w:sz="0" w:space="0"/>
                <w:lang w:val="en-US" w:eastAsia="zh-CN" w:bidi="ar"/>
              </w:rPr>
              <w:t>PPR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管道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D68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429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批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7C80C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CB349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FD5E5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44F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F09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D4E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管材配件（直通、弯头、活接、直接、阀门等）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A21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AA4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批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BA27C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90EF2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0B036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10C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CFB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7AA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橡塑保温棉，厚</w:t>
            </w:r>
            <w:r>
              <w:rPr>
                <w:rStyle w:val="15"/>
                <w:rFonts w:eastAsia="宋体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661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4E6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批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C5E4F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5FE09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61F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系统管路保温</w:t>
            </w:r>
          </w:p>
        </w:tc>
      </w:tr>
      <w:tr w14:paraId="7CB28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F74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8DF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配电控制柜（内设</w:t>
            </w:r>
            <w:r>
              <w:rPr>
                <w:rStyle w:val="15"/>
                <w:rFonts w:eastAsia="宋体"/>
                <w:bdr w:val="none" w:color="auto" w:sz="0" w:space="0"/>
                <w:lang w:val="en-US" w:eastAsia="zh-CN" w:bidi="ar"/>
              </w:rPr>
              <w:t>380V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断路器，</w:t>
            </w:r>
            <w:r>
              <w:rPr>
                <w:rStyle w:val="15"/>
                <w:rFonts w:eastAsia="宋体"/>
                <w:bdr w:val="none" w:color="auto" w:sz="0" w:space="0"/>
                <w:lang w:val="en-US" w:eastAsia="zh-CN" w:bidi="ar"/>
              </w:rPr>
              <w:t>220V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断路器若干，铜芯电缆，铜芯电线及其它电气控制器件，</w:t>
            </w:r>
            <w:r>
              <w:rPr>
                <w:rStyle w:val="15"/>
                <w:rFonts w:eastAsia="宋体"/>
                <w:bdr w:val="none" w:color="auto" w:sz="0" w:space="0"/>
                <w:lang w:val="en-US" w:eastAsia="zh-CN" w:bidi="ar"/>
              </w:rPr>
              <w:t>PVC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线管等）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E67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2FB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E5451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14CAA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745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电气控制柜距离主机的距离为</w:t>
            </w:r>
            <w:r>
              <w:rPr>
                <w:rStyle w:val="15"/>
                <w:rFonts w:eastAsia="宋体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米范围内</w:t>
            </w:r>
          </w:p>
        </w:tc>
      </w:tr>
      <w:tr w14:paraId="55D703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EA4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0F6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设备运输、吊装费用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0E6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443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F301C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A9C89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B7AA3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DDC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A04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957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设备安装、调试费用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 w14:paraId="134E1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 w14:paraId="2D434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 w14:paraId="0D82385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6855C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5FCE7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2A9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423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 w14:paraId="02403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设备水泥基座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9FF3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3FF3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B5F04C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EE132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52C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5"/>
                <w:rFonts w:eastAsia="宋体"/>
                <w:bdr w:val="none" w:color="auto" w:sz="0" w:space="0"/>
                <w:lang w:val="en-US" w:eastAsia="zh-CN" w:bidi="ar"/>
              </w:rPr>
              <w:t>10-15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公分厚的钢筋水泥沙浆</w:t>
            </w:r>
          </w:p>
        </w:tc>
      </w:tr>
      <w:tr w14:paraId="7403A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2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6BBC1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合计：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元（含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single"/>
                <w:lang w:val="en-US" w:eastAsia="zh-CN"/>
              </w:rPr>
              <w:t>__  _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%增值税专用发票）</w:t>
            </w:r>
          </w:p>
        </w:tc>
      </w:tr>
    </w:tbl>
    <w:p w14:paraId="4D5A055B">
      <w:pPr>
        <w:rPr>
          <w:rFonts w:hint="eastAsia" w:ascii="仿宋" w:hAnsi="仿宋" w:eastAsia="仿宋" w:cs="仿宋"/>
          <w:lang w:val="en-US" w:eastAsia="zh-CN"/>
        </w:rPr>
      </w:pPr>
    </w:p>
    <w:tbl>
      <w:tblPr>
        <w:tblW w:w="9332" w:type="dxa"/>
        <w:tblInd w:w="-4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983"/>
        <w:gridCol w:w="897"/>
        <w:gridCol w:w="896"/>
        <w:gridCol w:w="897"/>
        <w:gridCol w:w="913"/>
        <w:gridCol w:w="3022"/>
      </w:tblGrid>
      <w:tr w14:paraId="6D86D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3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E63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（1吨热水）空气能热水系统</w:t>
            </w:r>
          </w:p>
        </w:tc>
      </w:tr>
      <w:tr w14:paraId="3A827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019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C13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项目名称、规格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D57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D04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C2F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单价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809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金额</w:t>
            </w: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23E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   注</w:t>
            </w:r>
          </w:p>
        </w:tc>
      </w:tr>
      <w:tr w14:paraId="4FDBE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E35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B8E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美的热泵热水机组RSJ-100/MN1-5R0（3P)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DA1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06B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7037F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179B6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BC9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常温循环系列，单机制热量10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KW</w:t>
            </w:r>
          </w:p>
        </w:tc>
      </w:tr>
      <w:tr w14:paraId="6D591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B3E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70E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循环泵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B2A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287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FF0F0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D5FF8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D2E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德国威乐</w:t>
            </w:r>
          </w:p>
        </w:tc>
      </w:tr>
      <w:tr w14:paraId="256075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626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6BB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增压泵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DCB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CE1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985C7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EF5C4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EBF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品牌泵</w:t>
            </w:r>
          </w:p>
        </w:tc>
      </w:tr>
      <w:tr w14:paraId="5F5E3F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09E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4B7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圆形恒温水箱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E66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14C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21B8C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937C3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7C8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内胆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SUS304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不锈钢，外壳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SUS201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不锈钢，聚氨酯发泡保温，发泡层厚度为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50mm </w:t>
            </w:r>
          </w:p>
        </w:tc>
      </w:tr>
      <w:tr w14:paraId="32E82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77F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7B5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补水电磁阀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107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4DC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5696C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6385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BF9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品牌电磁阀</w:t>
            </w:r>
          </w:p>
        </w:tc>
      </w:tr>
      <w:tr w14:paraId="51B58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E1A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8C3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回水电磁阀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CE6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79D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4801B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41AC2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982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品牌电磁阀</w:t>
            </w:r>
          </w:p>
        </w:tc>
      </w:tr>
      <w:tr w14:paraId="4DFC0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14D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932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Y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型过滤器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895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394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F50BC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236D6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50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除垢</w:t>
            </w:r>
          </w:p>
        </w:tc>
      </w:tr>
      <w:tr w14:paraId="2FA16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0CB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BE9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碧河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8805A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水位控制器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0AE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934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9B14C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9E925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231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控制水位</w:t>
            </w:r>
          </w:p>
        </w:tc>
      </w:tr>
      <w:tr w14:paraId="25A88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DB7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2BF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回水控制器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718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A1B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24380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1BF04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134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控制回水</w:t>
            </w:r>
          </w:p>
        </w:tc>
      </w:tr>
      <w:tr w14:paraId="05393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55C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489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电辅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3B5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E76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2D97C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2C7F5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8BE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功率6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KW</w:t>
            </w:r>
          </w:p>
        </w:tc>
      </w:tr>
      <w:tr w14:paraId="63CAA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C25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C9F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PPR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管道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899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FA6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批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F0CB3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5B37C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34AE6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FCB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8B6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A33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管材配件（直通、弯头、活接、直接、阀门等）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9FB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8FC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批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4DE33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FCC05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85F2C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543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0C2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0FC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橡塑保温棉，厚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20mm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517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011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批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DE8C1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5D41C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51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系统管路保温</w:t>
            </w:r>
          </w:p>
        </w:tc>
      </w:tr>
      <w:tr w14:paraId="0919B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2D0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10C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配电控制柜（内设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380V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断路器，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220V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断路器若干，铜芯电缆，铜芯电线及其它电气控制器件，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PVC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线管等）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A1A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647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83030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B0373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CF7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电气控制柜距离主机的距离为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米范围内</w:t>
            </w:r>
          </w:p>
        </w:tc>
      </w:tr>
      <w:tr w14:paraId="42450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384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972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设备运输、吊装费用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187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93A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B6D7C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5AECB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786F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56C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3E5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316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设备安装、调试费用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ADB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344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BCC37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A99C6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89F91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147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3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5BCF2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合计：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元（含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single"/>
                <w:lang w:val="en-US" w:eastAsia="zh-CN"/>
              </w:rPr>
              <w:t>__  _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%增值税专用发票）</w:t>
            </w:r>
          </w:p>
        </w:tc>
      </w:tr>
    </w:tbl>
    <w:p w14:paraId="704465C6">
      <w:pPr>
        <w:spacing w:before="91" w:line="219" w:lineRule="auto"/>
        <w:ind w:firstLine="464" w:firstLineChars="200"/>
        <w:rPr>
          <w:rFonts w:ascii="宋体" w:hAnsi="宋体" w:eastAsia="宋体" w:cs="宋体"/>
          <w:spacing w:val="-4"/>
          <w:sz w:val="24"/>
          <w:szCs w:val="24"/>
        </w:rPr>
      </w:pPr>
    </w:p>
    <w:p w14:paraId="49EE3F72">
      <w:pPr>
        <w:spacing w:before="91" w:line="219" w:lineRule="auto"/>
        <w:ind w:firstLine="464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4" w:name="_GoBack"/>
      <w:bookmarkEnd w:id="4"/>
      <w:r>
        <w:rPr>
          <w:rFonts w:ascii="宋体" w:hAnsi="宋体" w:eastAsia="宋体" w:cs="宋体"/>
          <w:spacing w:val="-4"/>
          <w:sz w:val="24"/>
          <w:szCs w:val="24"/>
        </w:rPr>
        <w:t>响</w:t>
      </w:r>
      <w:r>
        <w:rPr>
          <w:rFonts w:ascii="宋体" w:hAnsi="宋体" w:eastAsia="宋体" w:cs="宋体"/>
          <w:spacing w:val="-2"/>
          <w:sz w:val="24"/>
          <w:szCs w:val="24"/>
        </w:rPr>
        <w:t>应人代表 (签名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>及盖章</w:t>
      </w:r>
      <w:r>
        <w:rPr>
          <w:rFonts w:ascii="宋体" w:hAnsi="宋体" w:eastAsia="宋体" w:cs="宋体"/>
          <w:spacing w:val="-2"/>
          <w:sz w:val="24"/>
          <w:szCs w:val="24"/>
        </w:rPr>
        <w:t>) ：</w:t>
      </w:r>
      <w:r>
        <w:rPr>
          <w:rFonts w:hint="eastAsia" w:ascii="宋体" w:hAnsi="宋体" w:eastAsia="宋体" w:cs="宋体"/>
          <w:spacing w:val="-2"/>
          <w:sz w:val="24"/>
          <w:szCs w:val="24"/>
          <w:lang w:val="en-US" w:eastAsia="zh-CN"/>
        </w:rPr>
        <w:t xml:space="preserve">                 联系方式：</w:t>
      </w:r>
    </w:p>
    <w:p w14:paraId="50FEDEF1">
      <w:pPr>
        <w:spacing w:before="91" w:line="221" w:lineRule="auto"/>
        <w:ind w:left="1132"/>
        <w:rPr>
          <w:rFonts w:ascii="宋体" w:hAnsi="宋体" w:eastAsia="宋体" w:cs="宋体"/>
          <w:spacing w:val="9"/>
          <w:sz w:val="24"/>
          <w:szCs w:val="24"/>
        </w:rPr>
      </w:pPr>
    </w:p>
    <w:p w14:paraId="7756F2D8">
      <w:pPr>
        <w:spacing w:before="91" w:line="221" w:lineRule="auto"/>
        <w:ind w:left="113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9"/>
          <w:sz w:val="24"/>
          <w:szCs w:val="24"/>
        </w:rPr>
        <w:t>年</w:t>
      </w:r>
      <w:r>
        <w:rPr>
          <w:rFonts w:ascii="宋体" w:hAnsi="宋体" w:eastAsia="宋体" w:cs="宋体"/>
          <w:spacing w:val="6"/>
          <w:sz w:val="24"/>
          <w:szCs w:val="24"/>
        </w:rPr>
        <w:t xml:space="preserve">  月  日</w:t>
      </w:r>
    </w:p>
    <w:p w14:paraId="335FED13">
      <w:pPr>
        <w:rPr>
          <w:rFonts w:hint="eastAsia" w:ascii="仿宋" w:hAnsi="仿宋" w:eastAsia="仿宋" w:cs="仿宋"/>
          <w:lang w:val="en-US" w:eastAsia="zh-CN"/>
        </w:rPr>
      </w:pPr>
    </w:p>
    <w:sectPr>
      <w:pgSz w:w="11906" w:h="16838"/>
      <w:pgMar w:top="1633" w:right="1440" w:bottom="163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066510CD"/>
    <w:rsid w:val="203617E8"/>
    <w:rsid w:val="20E30F43"/>
    <w:rsid w:val="29805E09"/>
    <w:rsid w:val="2D96292F"/>
    <w:rsid w:val="2EC90453"/>
    <w:rsid w:val="3C16369A"/>
    <w:rsid w:val="44AB770F"/>
    <w:rsid w:val="4C194668"/>
    <w:rsid w:val="56BC24F1"/>
    <w:rsid w:val="5BFD7F2A"/>
    <w:rsid w:val="5D24341A"/>
    <w:rsid w:val="5E2856A3"/>
    <w:rsid w:val="61F7316D"/>
    <w:rsid w:val="723D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qFormat/>
    <w:uiPriority w:val="0"/>
    <w:pPr>
      <w:ind w:firstLine="420" w:firstLineChars="200"/>
    </w:pPr>
    <w:rPr>
      <w:szCs w:val="24"/>
    </w:rPr>
  </w:style>
  <w:style w:type="character" w:customStyle="1" w:styleId="11">
    <w:name w:val="font3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5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11"/>
    <w:basedOn w:val="10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font21"/>
    <w:basedOn w:val="10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6">
    <w:name w:val="font61"/>
    <w:basedOn w:val="10"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perscript"/>
    </w:rPr>
  </w:style>
  <w:style w:type="character" w:customStyle="1" w:styleId="17">
    <w:name w:val="font41"/>
    <w:basedOn w:val="10"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644</Words>
  <Characters>685</Characters>
  <Lines>0</Lines>
  <Paragraphs>0</Paragraphs>
  <TotalTime>2</TotalTime>
  <ScaleCrop>false</ScaleCrop>
  <LinksUpToDate>false</LinksUpToDate>
  <CharactersWithSpaces>857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WPS_1510326727</cp:lastModifiedBy>
  <dcterms:modified xsi:type="dcterms:W3CDTF">2025-01-09T07:13:39Z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86DF636C3E534AA5814ABA9B8CB16C72_11</vt:lpwstr>
  </property>
  <property fmtid="{D5CDD505-2E9C-101B-9397-08002B2CF9AE}" pid="4" name="KSOTemplateDocerSaveRecord">
    <vt:lpwstr>eyJoZGlkIjoiMDI5YzdiYjJiNTE3YzcyMTFlNzc0M2ZmN2I5MmY0MmQiLCJ1c2VySWQiOiIzMjE5ODU5ODYifQ==</vt:lpwstr>
  </property>
</Properties>
</file>