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九二基地工程项目招标函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6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968"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968"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会昌县九二基地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雨污水管道施工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968"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968"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2022年10月27日至2022年11月1日18点前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968"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968"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）劳务不含材料，结算以实际工程量*单价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968"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r>
              <w:rPr>
                <w:rFonts w:hint="eastAsia" w:ascii="仿宋" w:hAnsi="仿宋" w:eastAsia="仿宋" w:cs="仿宋"/>
                <w:b w:val="0"/>
                <w:bCs w:val="0"/>
                <w:color w:val="FF0000"/>
                <w:sz w:val="28"/>
                <w:szCs w:val="28"/>
                <w:vertAlign w:val="baseline"/>
                <w:lang w:val="en-US" w:eastAsia="zh-CN"/>
              </w:rPr>
              <w:t>（报名发送营业执照扫描件至邮箱563014708@qq.com并备注报名内容）</w:t>
            </w:r>
            <w:r>
              <w:rPr>
                <w:rFonts w:hint="eastAsia" w:ascii="仿宋" w:hAnsi="仿宋" w:eastAsia="仿宋" w:cs="仿宋"/>
                <w:b w:val="0"/>
                <w:bCs w:val="0"/>
                <w:sz w:val="28"/>
                <w:szCs w:val="2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968"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2022年11月2号9时00分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复印件都需加盖公章(鲜章）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报价必须密封，不满足以上要求投标文件无效</w:t>
      </w:r>
      <w:r>
        <w:rPr>
          <w:rFonts w:hint="eastAsia" w:ascii="仿宋_GB2312" w:hAnsi="仿宋_GB2312" w:eastAsia="仿宋_GB2312" w:cs="仿宋_GB2312"/>
          <w:b w:val="0"/>
          <w:bCs w:val="0"/>
          <w:sz w:val="32"/>
          <w:szCs w:val="32"/>
          <w:lang w:val="en-US" w:eastAsia="zh-CN"/>
        </w:rPr>
        <w:t>。</w:t>
      </w:r>
      <w:bookmarkStart w:id="1" w:name="_GoBack"/>
      <w:bookmarkEnd w:id="1"/>
    </w:p>
    <w:p>
      <w:pPr>
        <w:pStyle w:val="2"/>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1.3、响应单位必须以公司参与报价，不得以个人响应，本工程需提交相应的劳务资质。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480" w:lineRule="exact"/>
        <w:ind w:firstLine="56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排水排污施工班组</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沟槽开挖</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根据土质情况及开挖深度设定开挖边坡坡度，以保证安全施工。沟槽开挖采用挖掘机挖方自卸 汽车、翻斗车配合运转。预留150mm厚作为人工修理，开挖至设计高程，自检合格后即邀请建 设方、监理方、质量监督方、设计方到场验收。 沟槽开挖必须保证沟槽边坡符合有关规范及土 质要求。机械开挖沟槽时，要控制好槽底高程，防止超挖。 开挖管沟应避免在雨天进行，如必 须施工，应采取有效的排水措施，以防沟槽积水； 开挖的沟槽标高在地下水位以上时，应先设 法降低水位； 无论人工或机械挖土都应严格按沟槽断面尺寸进行，沟槽应平整，槽底坡向坡度 要符合图纸要求，禁止超挖。 当开挖到槽底深度时，应随时复核槽底标高，并钉设槽底标桩， 避免超挖。若实际发生超挖或发现地基达不到设计要求时，应以碎石、砂砾石、砌片石、或混 凝土等材料作为垫层，加固基础处理，不得用原土回填；或通知设计人员现场处理。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管道基础</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开挖完成并报监理验槽合格后，重新放线定位，采用全站仪控制管道中心线；用水准仪直接架 在沟底测量，每</w:t>
      </w:r>
      <w:r>
        <w:rPr>
          <w:rFonts w:hint="eastAsia" w:ascii="仿宋" w:hAnsi="仿宋" w:eastAsia="仿宋" w:cs="仿宋"/>
          <w:sz w:val="28"/>
          <w:szCs w:val="28"/>
          <w:lang w:val="en-US" w:eastAsia="zh-CN"/>
        </w:rPr>
        <w:t>5米</w:t>
      </w:r>
      <w:r>
        <w:rPr>
          <w:rFonts w:hint="eastAsia" w:ascii="仿宋" w:hAnsi="仿宋" w:eastAsia="仿宋" w:cs="仿宋"/>
          <w:sz w:val="28"/>
          <w:szCs w:val="28"/>
          <w:lang w:eastAsia="zh-CN"/>
        </w:rPr>
        <w:t>⼀个测站，控制高程。根据设计要求采用混凝土或砂石基础。砼平基浇筑高 程严控，振捣严密。⼆次浇筑管座冲刷后进行，肩高可在管外壁划线控制。砂石基础按照施工 验收规范要满足压实度要求。</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管道铺设</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养护待管基强度满要求后，用白灰撒放管道中线进行管道安装。采用吊车安装并设专人指挥。 测量人员跟班作业，负责控制管道中线及高程；校正、稳固管道采用预制砼垫块 排水管管口伸 入井室30mm，管顶砖砌圈加固，以减少管顶压力。接口水泥砂浆钢丝网抹带，插入管基深10～ 15cm，在抹带施工前，将抹带宽度内管外壁凿毛、刷净、润湿。浇筑混凝土管座。待混凝土强度达到要求时回填。</w:t>
      </w:r>
    </w:p>
    <w:p>
      <w:pPr>
        <w:pStyle w:val="2"/>
        <w:numPr>
          <w:ilvl w:val="0"/>
          <w:numId w:val="1"/>
        </w:numPr>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拉森钢板桩支护</w:t>
      </w:r>
    </w:p>
    <w:p>
      <w:pPr>
        <w:pStyle w:val="2"/>
        <w:numPr>
          <w:ilvl w:val="0"/>
          <w:numId w:val="0"/>
        </w:numPr>
        <w:ind w:left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钢板桩的机械性能和尺寸应符合规定要求。经过整修或焊接后的钢板桩，应用同类型的钢板桩进行锁口试验、检查。钢板桩堆存、搬运、起吊时，防止因自重而引起的变形及锁口损坏。</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5、现浇钢筋混凝土</w:t>
      </w:r>
      <w:r>
        <w:rPr>
          <w:rFonts w:hint="eastAsia" w:ascii="仿宋" w:hAnsi="仿宋" w:eastAsia="仿宋" w:cs="仿宋"/>
          <w:sz w:val="28"/>
          <w:szCs w:val="28"/>
          <w:lang w:eastAsia="zh-CN"/>
        </w:rPr>
        <w:t xml:space="preserve">检查井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施工前按设计要求放样，放出井位中心点和浇筑位置，并复核基础面高程、平面尺寸是否符合要求。</w:t>
      </w:r>
    </w:p>
    <w:p>
      <w:pPr>
        <w:pStyle w:val="2"/>
        <w:rPr>
          <w:rFonts w:hint="eastAsia"/>
          <w:lang w:val="en-US" w:eastAsia="zh-CN"/>
        </w:rPr>
      </w:pPr>
    </w:p>
    <w:p>
      <w:pPr>
        <w:spacing w:line="480" w:lineRule="exact"/>
        <w:ind w:firstLine="56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钢筋工程</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进场钢筋符合设计和规范要求。用于工程的钢筋无节疤，不弯曲和没有其它破损。钢筋保持清洁，无锈蚀、锈屑、氧化皮、油、泥土、油漆、混凝土垢及任何可能影响混凝土与钢筋间结合的其它材料。堆放钢筋的场地上方要遮盖，钢筋放在木板和支墩上，离地净距大于15cm。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（2）保持钢筋保护层的垫块用与现浇混凝土同等强度、颜色和配合比的混凝土制成。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（3）钢筋的安放要求确保位置正确并牢固地固定，保护钢筋位置的支托为同等钢筋或相适应的其他钢制品。绑扎钢筋的金属丝为20~22#的软铁丝，所有钢筋的交叉处均用软铁丝扎牢，其端头弯入混凝土中。 </w:t>
      </w:r>
    </w:p>
    <w:p>
      <w:pPr>
        <w:spacing w:line="480" w:lineRule="exact"/>
        <w:ind w:firstLine="56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模板工程</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模板采用轻型组合钢模板，采用厂家订购。在混凝土振捣时，模板缝必须达到不漏浆的要求，模板接缝处加设海绵条，海绵条与模板内表面平齐。紧固采用φ48钢管扣件，钢筋混凝土井壁采用对拉螺栓，钢管扣件支撑。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根据图纸所示永久工程的真实形状和尺寸测量放样。模板安装做到位置正确、支撑稳定，有足够的支柱、撑杆和拉条，并能承受混凝土浇筑及振捣时产生的侧向压力，并不受气候的影响。立模时，模板要均匀、平直地布置，使接缝处的混凝土表面平整均匀。模板的接缝设计要与结构物的外观相谐调，使竖向和平面的缝均保持平直。模板不得与结构钢筋直接连接，亦不得与施工脚手架连接，以免引起模板的变形、错位。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（3）模板拆除时的混凝土强度应符合设计规范的有关要求。已拆除模板和支架的结构，在混凝土强度达到设计混凝土强度等级后，方可承受全部使用荷载。  </w:t>
      </w:r>
    </w:p>
    <w:p>
      <w:pPr>
        <w:spacing w:line="480" w:lineRule="exact"/>
        <w:ind w:firstLine="56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混凝土工程</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混凝土采用搅拌站集中拌和，混凝土运输车运输，吊车吊料斗入模，深度较深部分使用商品混凝土及泵车配合下料，施工要求与注意事项如下：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（1）浇筑前，对支架、模板、钢筋和预埋件进行检查，模板内的杂物、积水和钢筋上的污垢清理干净；模板如有缝隙，应填塞严密，模板内面应涂刷脱模剂。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（2）浇注前，检查混凝土的均匀性和坍落度。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（3）对浇注混凝土使用的脚手架，应便于人员与料具上下，且必须保证安全。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（4）混凝土应按一定厚度、顺序和方向分层浇筑，应在下层混凝土初凝或能重塑前浇筑上层混凝土，混凝土分层浇筑厚度不超过40cm。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（5）浇筑混凝土时，采用插入式振捣棒捣固。振捣应符合下列规定：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a、使用插入式振动棒时，移动间距不应超过振捣棒作用半径的1.5倍；与侧模应保持5～10cm的距离；插入下层混凝土5～10cm；每一处振捣完毕后边振动边徐徐提出振动棒；避免振动棒碰撞模板、钢筋及其他预埋件。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b、对每一振动部位，必须振动到该部位混凝土密实为止。密实的标志是混凝土停止下沉、不再有气泡冒出、表面呈现平坦、泛浆。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（6）混凝土的浇筑必须连续进行，如因故间断，间断时间应小于前层混凝土的初凝时间或能重塑的时间。允许间断时间应经试验确定，若超过允许间断时间，须采取保证质量措施或按工作缝处理。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（7）混凝土浇筑完成后，对混凝土裸露面应及时进行修整、抹平，定浆后还应第二遍压光或拉毛。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（8）混凝土达到一定强度后，要及时洒水养护，天气干燥时还应覆盖养护。</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沟槽回填</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沟槽内砖、石、木块等杂物清除干净，沟槽内不得有积水，保持降排水系统正常运行，不得带水回填。回填从管道两侧平衡进行，回填土分层夯实（每层20cm），回填土压实度要符合《给排水管道⼯程施工及验收规范要求》。</w:t>
      </w:r>
    </w:p>
    <w:p>
      <w:pPr>
        <w:rPr>
          <w:rFonts w:hint="eastAsia" w:ascii="仿宋_GB2312" w:hAnsi="仿宋_GB2312" w:eastAsia="仿宋_GB2312" w:cs="仿宋_GB2312"/>
          <w:b/>
          <w:bCs/>
          <w:sz w:val="32"/>
          <w:szCs w:val="32"/>
          <w:lang w:val="en-US" w:eastAsia="zh-CN"/>
        </w:rPr>
      </w:pPr>
      <w:r>
        <w:rPr>
          <w:rFonts w:hint="eastAsia" w:ascii="仿宋" w:hAnsi="仿宋" w:eastAsia="仿宋" w:cs="仿宋"/>
          <w:sz w:val="28"/>
          <w:szCs w:val="28"/>
          <w:lang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092"/>
        <w:gridCol w:w="720"/>
        <w:gridCol w:w="975"/>
        <w:gridCol w:w="110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二级砼管道铺设DN1800（雨水管）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420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770</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323400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二级砼管道铺设DN1500（雨水管）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17</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530</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9010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二级砼管道铺设DN1200（雨水管）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220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340</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74800</w:t>
            </w: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二级砼管道铺设DN1000（雨水管）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29</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255</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7395</w:t>
            </w: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二级砼管道铺设DN600（雨水管）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120</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15600</w:t>
            </w: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二级砼管道铺设DN300（雨水管）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380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55</w:t>
            </w: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20900</w:t>
            </w: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现浇雨水沉泥井1500*1100</w:t>
            </w:r>
          </w:p>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井深3-5米</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2500</w:t>
            </w: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现浇雨水沉泥井2100*1100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井深5-7米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3800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38000</w:t>
            </w: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现浇雨水沉泥井4000*2900</w:t>
            </w:r>
          </w:p>
          <w:p>
            <w:pPr>
              <w:pStyle w:val="3"/>
              <w:ind w:left="0" w:leftChars="0" w:firstLine="0" w:firstLineChars="0"/>
              <w:jc w:val="center"/>
              <w:rPr>
                <w:rFonts w:hint="eastAsia" w:ascii="楷体" w:hAnsi="楷体" w:eastAsia="宋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井深6.5米</w:t>
            </w:r>
          </w:p>
        </w:tc>
        <w:tc>
          <w:tcPr>
            <w:tcW w:w="1092"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4800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4800</w:t>
            </w: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w:t>
            </w:r>
            <w:r>
              <w:rPr>
                <w:rFonts w:ascii="Arial" w:hAnsi="Arial" w:eastAsia="宋体" w:cs="Arial"/>
                <w:i w:val="0"/>
                <w:iCs w:val="0"/>
                <w:caps w:val="0"/>
                <w:color w:val="333333"/>
                <w:spacing w:val="0"/>
                <w:sz w:val="19"/>
                <w:szCs w:val="19"/>
                <w:shd w:val="clear" w:color="auto" w:fill="FFFFFF"/>
              </w:rPr>
              <w:t>Φ</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000</w:t>
            </w:r>
          </w:p>
          <w:p>
            <w:pPr>
              <w:pStyle w:val="3"/>
              <w:ind w:left="0" w:leftChars="0" w:firstLine="0" w:firstLineChars="0"/>
              <w:jc w:val="center"/>
              <w:rPr>
                <w:rFonts w:hint="eastAsia" w:ascii="楷体" w:hAnsi="楷体" w:eastAsia="宋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井深4米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18000</w:t>
            </w: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800*1100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井深3-6米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2500</w:t>
            </w: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现浇雨水检查井扇形B</w:t>
            </w:r>
            <w:r>
              <w:rPr>
                <w:rFonts w:hint="eastAsia" w:ascii="Arial" w:hAnsi="Arial" w:cs="Arial"/>
                <w:i w:val="0"/>
                <w:iCs w:val="0"/>
                <w:caps w:val="0"/>
                <w:color w:val="333333"/>
                <w:spacing w:val="0"/>
                <w:sz w:val="19"/>
                <w:szCs w:val="19"/>
                <w:shd w:val="clear" w:color="auto" w:fill="FFFFFF"/>
                <w:lang w:val="en-US" w:eastAsia="zh-CN"/>
              </w:rPr>
              <w:t>2100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井深7米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9000</w:t>
            </w: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双篦偏沟式雨水口</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12800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拉森钢板桩支护H=7</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440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米</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500</w:t>
            </w:r>
          </w:p>
        </w:tc>
        <w:tc>
          <w:tcPr>
            <w:tcW w:w="1109"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220000</w:t>
            </w:r>
          </w:p>
        </w:tc>
        <w:tc>
          <w:tcPr>
            <w:tcW w:w="411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上下支持2.5m设一道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76"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109" w:type="dxa"/>
            <w:noWrap w:val="0"/>
            <w:vAlign w:val="center"/>
          </w:tcPr>
          <w:p>
            <w:pPr>
              <w:ind w:left="0" w:leftChars="0" w:firstLine="0" w:firstLineChars="0"/>
              <w:jc w:val="center"/>
              <w:rPr>
                <w:rFonts w:hint="default"/>
                <w:lang w:val="en-US" w:eastAsia="zh-CN"/>
              </w:rPr>
            </w:pPr>
            <w:r>
              <w:rPr>
                <w:rFonts w:hint="eastAsia"/>
                <w:lang w:val="en-US" w:eastAsia="zh-CN"/>
              </w:rPr>
              <w:t>766205</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t>报价单</w:t>
      </w:r>
    </w:p>
    <w:tbl>
      <w:tblPr>
        <w:tblStyle w:val="7"/>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092"/>
        <w:gridCol w:w="720"/>
        <w:gridCol w:w="975"/>
        <w:gridCol w:w="110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二级砼管道铺设DN1800（雨水管）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420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二级砼管道铺设DN1500（雨水管）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17</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二级砼管道铺设DN1200（雨水管）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220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二级砼管道铺设DN1000（雨水管）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29</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二级砼管道铺设DN600（雨水管）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二级砼管道铺设DN300（雨水管）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380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现浇雨水沉泥井1500*1100</w:t>
            </w:r>
          </w:p>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井深3-5米</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现浇雨水沉泥井2100*1100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井深5-7米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现浇雨水沉泥井4000*2900</w:t>
            </w:r>
          </w:p>
          <w:p>
            <w:pPr>
              <w:pStyle w:val="3"/>
              <w:ind w:left="0" w:leftChars="0" w:firstLine="0" w:firstLineChars="0"/>
              <w:jc w:val="center"/>
              <w:rPr>
                <w:rFonts w:hint="eastAsia" w:ascii="楷体" w:hAnsi="楷体" w:eastAsia="宋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井深6.5米</w:t>
            </w:r>
          </w:p>
        </w:tc>
        <w:tc>
          <w:tcPr>
            <w:tcW w:w="1092"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w:t>
            </w:r>
            <w:r>
              <w:rPr>
                <w:rFonts w:ascii="Arial" w:hAnsi="Arial" w:eastAsia="宋体" w:cs="Arial"/>
                <w:i w:val="0"/>
                <w:iCs w:val="0"/>
                <w:caps w:val="0"/>
                <w:color w:val="333333"/>
                <w:spacing w:val="0"/>
                <w:sz w:val="19"/>
                <w:szCs w:val="19"/>
                <w:shd w:val="clear" w:color="auto" w:fill="FFFFFF"/>
              </w:rPr>
              <w:t>Φ</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000</w:t>
            </w:r>
          </w:p>
          <w:p>
            <w:pPr>
              <w:pStyle w:val="3"/>
              <w:ind w:left="0" w:leftChars="0" w:firstLine="0" w:firstLineChars="0"/>
              <w:jc w:val="center"/>
              <w:rPr>
                <w:rFonts w:hint="eastAsia" w:ascii="楷体" w:hAnsi="楷体" w:eastAsia="宋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井深4米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800*1100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井深3-6米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现浇雨水检查井扇形B</w:t>
            </w:r>
            <w:r>
              <w:rPr>
                <w:rFonts w:hint="eastAsia" w:ascii="Arial" w:hAnsi="Arial" w:cs="Arial"/>
                <w:i w:val="0"/>
                <w:iCs w:val="0"/>
                <w:caps w:val="0"/>
                <w:color w:val="333333"/>
                <w:spacing w:val="0"/>
                <w:sz w:val="19"/>
                <w:szCs w:val="19"/>
                <w:shd w:val="clear" w:color="auto" w:fill="FFFFFF"/>
                <w:lang w:val="en-US" w:eastAsia="zh-CN"/>
              </w:rPr>
              <w:t>2100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井深7米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双篦偏沟式雨水口</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拉森钢板桩支护H=7</w:t>
            </w:r>
          </w:p>
        </w:tc>
        <w:tc>
          <w:tcPr>
            <w:tcW w:w="1092"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440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米</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上下支持2.5m设一道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76" w:type="dxa"/>
            <w:gridSpan w:val="4"/>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br w:type="page"/>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EFA66"/>
    <w:multiLevelType w:val="singleLevel"/>
    <w:tmpl w:val="97AEFA6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FC1336"/>
    <w:rsid w:val="07E75082"/>
    <w:rsid w:val="087710DF"/>
    <w:rsid w:val="08C52F3A"/>
    <w:rsid w:val="0A701785"/>
    <w:rsid w:val="0B6F55A6"/>
    <w:rsid w:val="0D316F93"/>
    <w:rsid w:val="0E46525B"/>
    <w:rsid w:val="11E931F7"/>
    <w:rsid w:val="181F019F"/>
    <w:rsid w:val="18C630DC"/>
    <w:rsid w:val="1D550C0E"/>
    <w:rsid w:val="1DA13FB7"/>
    <w:rsid w:val="1FE74B4E"/>
    <w:rsid w:val="207104EF"/>
    <w:rsid w:val="21A84DD5"/>
    <w:rsid w:val="2338088B"/>
    <w:rsid w:val="24954C56"/>
    <w:rsid w:val="24D33A69"/>
    <w:rsid w:val="257A536A"/>
    <w:rsid w:val="26B17245"/>
    <w:rsid w:val="26C323AA"/>
    <w:rsid w:val="28084AD4"/>
    <w:rsid w:val="28F46694"/>
    <w:rsid w:val="2D6F4221"/>
    <w:rsid w:val="2ED71532"/>
    <w:rsid w:val="2FCF51D6"/>
    <w:rsid w:val="31B7693E"/>
    <w:rsid w:val="31FB517F"/>
    <w:rsid w:val="329B4E81"/>
    <w:rsid w:val="34967B67"/>
    <w:rsid w:val="355114B6"/>
    <w:rsid w:val="35B9285B"/>
    <w:rsid w:val="374C12C3"/>
    <w:rsid w:val="37635B07"/>
    <w:rsid w:val="3A582007"/>
    <w:rsid w:val="3B1F3144"/>
    <w:rsid w:val="3D9335F9"/>
    <w:rsid w:val="3F98152E"/>
    <w:rsid w:val="41B97BA0"/>
    <w:rsid w:val="427621E8"/>
    <w:rsid w:val="441A414F"/>
    <w:rsid w:val="45AC7876"/>
    <w:rsid w:val="47237853"/>
    <w:rsid w:val="4BD73F9D"/>
    <w:rsid w:val="4CE405DF"/>
    <w:rsid w:val="4D902178"/>
    <w:rsid w:val="4E2A4E82"/>
    <w:rsid w:val="4E2D29F8"/>
    <w:rsid w:val="506759EB"/>
    <w:rsid w:val="51BC3509"/>
    <w:rsid w:val="52374280"/>
    <w:rsid w:val="5B6718A2"/>
    <w:rsid w:val="5BE56EF9"/>
    <w:rsid w:val="5C9F2CFB"/>
    <w:rsid w:val="5D363C4D"/>
    <w:rsid w:val="5D613E0C"/>
    <w:rsid w:val="5E190F3A"/>
    <w:rsid w:val="5FB967DC"/>
    <w:rsid w:val="6038664F"/>
    <w:rsid w:val="631C253B"/>
    <w:rsid w:val="68A576BD"/>
    <w:rsid w:val="6B7B2FD8"/>
    <w:rsid w:val="6E275208"/>
    <w:rsid w:val="6E532A8D"/>
    <w:rsid w:val="6E545EC9"/>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5159</Words>
  <Characters>5580</Characters>
  <Lines>0</Lines>
  <Paragraphs>0</Paragraphs>
  <TotalTime>0</TotalTime>
  <ScaleCrop>false</ScaleCrop>
  <LinksUpToDate>false</LinksUpToDate>
  <CharactersWithSpaces>5727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2022-10-27T11:14:51Z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1218ADAC6FA24DC09CCD523FF254CC45</vt:lpwstr>
  </property>
</Properties>
</file>