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B71" w:rsidRDefault="00F14F08">
      <w:pPr>
        <w:pStyle w:val="1"/>
        <w:jc w:val="center"/>
        <w:rPr>
          <w:sz w:val="36"/>
          <w:szCs w:val="36"/>
        </w:rPr>
      </w:pPr>
      <w:r>
        <w:rPr>
          <w:rFonts w:hint="eastAsia"/>
          <w:sz w:val="36"/>
          <w:szCs w:val="36"/>
        </w:rPr>
        <w:t>会昌县第三中学扩建项目建筑劳务和部分材料分包项目竞价公告</w:t>
      </w:r>
    </w:p>
    <w:p w:rsidR="00C02548" w:rsidRDefault="00C02548" w:rsidP="00C02548">
      <w:pPr>
        <w:spacing w:line="520" w:lineRule="exact"/>
        <w:ind w:firstLineChars="200" w:firstLine="540"/>
        <w:rPr>
          <w:rFonts w:ascii="宋体" w:hAnsi="宋体" w:cs="宋体"/>
          <w:sz w:val="27"/>
          <w:szCs w:val="27"/>
        </w:rPr>
      </w:pPr>
      <w:r>
        <w:rPr>
          <w:rFonts w:ascii="宋体" w:hAnsi="宋体" w:cs="宋体" w:hint="eastAsia"/>
          <w:sz w:val="27"/>
          <w:szCs w:val="27"/>
        </w:rPr>
        <w:t>会昌县德欣教育科技有限公司对其会昌县第三中学扩建项目建筑劳务和部分材料分包项目进行竞价,现欢迎国内符合资格条件的潜在响应人前来响应。</w:t>
      </w:r>
    </w:p>
    <w:p w:rsidR="00C02548" w:rsidRDefault="00C02548" w:rsidP="00C02548">
      <w:pPr>
        <w:widowControl/>
        <w:spacing w:line="560" w:lineRule="exact"/>
        <w:ind w:firstLineChars="200" w:firstLine="542"/>
        <w:jc w:val="left"/>
        <w:outlineLvl w:val="0"/>
        <w:rPr>
          <w:rFonts w:ascii="宋体" w:hAnsi="宋体" w:cs="宋体"/>
          <w:sz w:val="27"/>
          <w:szCs w:val="27"/>
        </w:rPr>
      </w:pPr>
      <w:r>
        <w:rPr>
          <w:rFonts w:ascii="宋体" w:hAnsi="宋体" w:cs="宋体" w:hint="eastAsia"/>
          <w:b/>
          <w:bCs/>
          <w:sz w:val="27"/>
          <w:szCs w:val="27"/>
        </w:rPr>
        <w:t>一、项目基本情况</w:t>
      </w:r>
      <w:r>
        <w:rPr>
          <w:rFonts w:ascii="宋体" w:hAnsi="宋体" w:cs="宋体" w:hint="eastAsia"/>
          <w:sz w:val="27"/>
          <w:szCs w:val="27"/>
        </w:rPr>
        <w:t>：</w:t>
      </w:r>
    </w:p>
    <w:p w:rsidR="00C02548" w:rsidRDefault="00C02548" w:rsidP="00C02548">
      <w:pPr>
        <w:widowControl/>
        <w:spacing w:line="560" w:lineRule="exact"/>
        <w:ind w:firstLineChars="200" w:firstLine="540"/>
        <w:jc w:val="left"/>
        <w:rPr>
          <w:rFonts w:ascii="宋体" w:hAnsi="宋体" w:cs="宋体"/>
          <w:sz w:val="27"/>
          <w:szCs w:val="27"/>
        </w:rPr>
      </w:pPr>
      <w:r>
        <w:rPr>
          <w:rFonts w:ascii="宋体" w:hAnsi="宋体" w:cs="宋体" w:hint="eastAsia"/>
          <w:sz w:val="27"/>
          <w:szCs w:val="27"/>
        </w:rPr>
        <w:t>项目名称：会昌县第三中学扩建项目建筑劳务和部分材料分包项目；</w:t>
      </w:r>
    </w:p>
    <w:p w:rsidR="00C02548" w:rsidRDefault="00C02548" w:rsidP="00C02548">
      <w:pPr>
        <w:widowControl/>
        <w:spacing w:line="560" w:lineRule="exact"/>
        <w:ind w:firstLineChars="200" w:firstLine="540"/>
        <w:jc w:val="left"/>
        <w:rPr>
          <w:rFonts w:ascii="宋体" w:hAnsi="宋体" w:cs="宋体"/>
          <w:sz w:val="27"/>
          <w:szCs w:val="27"/>
        </w:rPr>
      </w:pPr>
      <w:r>
        <w:rPr>
          <w:rFonts w:ascii="宋体" w:hAnsi="宋体" w:cs="宋体" w:hint="eastAsia"/>
          <w:sz w:val="27"/>
          <w:szCs w:val="27"/>
        </w:rPr>
        <w:t>分包控制价：2916.23万元；</w:t>
      </w:r>
    </w:p>
    <w:p w:rsidR="00C02548" w:rsidRDefault="00C02548" w:rsidP="00C02548">
      <w:pPr>
        <w:widowControl/>
        <w:spacing w:line="560" w:lineRule="exact"/>
        <w:ind w:firstLineChars="200" w:firstLine="540"/>
        <w:jc w:val="left"/>
        <w:rPr>
          <w:rFonts w:ascii="宋体" w:eastAsia="宋体" w:hAnsi="宋体" w:cs="宋体"/>
          <w:sz w:val="27"/>
          <w:szCs w:val="27"/>
        </w:rPr>
      </w:pPr>
      <w:r>
        <w:rPr>
          <w:rFonts w:ascii="宋体" w:eastAsia="宋体" w:hAnsi="宋体" w:cs="宋体" w:hint="eastAsia"/>
          <w:sz w:val="27"/>
          <w:szCs w:val="27"/>
        </w:rPr>
        <w:t>最高限价：2682.94万元；</w:t>
      </w:r>
    </w:p>
    <w:p w:rsidR="00C02548" w:rsidRDefault="00C02548" w:rsidP="00C02548">
      <w:pPr>
        <w:widowControl/>
        <w:spacing w:line="560" w:lineRule="exact"/>
        <w:ind w:firstLineChars="200" w:firstLine="540"/>
        <w:jc w:val="left"/>
        <w:rPr>
          <w:rFonts w:ascii="宋体" w:hAnsi="宋体" w:cs="宋体"/>
          <w:kern w:val="0"/>
          <w:sz w:val="27"/>
          <w:szCs w:val="27"/>
        </w:rPr>
      </w:pPr>
      <w:r>
        <w:rPr>
          <w:rFonts w:ascii="宋体" w:hAnsi="宋体" w:cs="宋体" w:hint="eastAsia"/>
          <w:kern w:val="0"/>
          <w:sz w:val="27"/>
          <w:szCs w:val="27"/>
        </w:rPr>
        <w:t>资金来源：企业自筹资金；</w:t>
      </w:r>
    </w:p>
    <w:p w:rsidR="00C02548" w:rsidRDefault="00C02548" w:rsidP="00C02548">
      <w:pPr>
        <w:widowControl/>
        <w:spacing w:line="560" w:lineRule="exact"/>
        <w:ind w:firstLineChars="200" w:firstLine="540"/>
        <w:jc w:val="left"/>
        <w:rPr>
          <w:rFonts w:ascii="宋体" w:hAnsi="宋体" w:cs="宋体"/>
          <w:sz w:val="27"/>
          <w:szCs w:val="27"/>
        </w:rPr>
      </w:pPr>
      <w:r>
        <w:rPr>
          <w:rFonts w:ascii="宋体" w:hAnsi="宋体" w:cs="宋体" w:hint="eastAsia"/>
          <w:sz w:val="27"/>
          <w:szCs w:val="27"/>
        </w:rPr>
        <w:t>履行期限：合同签订后150天内完成主体封顶，所有工程（含主体工程）必须在360天内完工；</w:t>
      </w:r>
    </w:p>
    <w:p w:rsidR="00C02548" w:rsidRDefault="00C02548" w:rsidP="00C02548">
      <w:pPr>
        <w:widowControl/>
        <w:spacing w:line="560" w:lineRule="exact"/>
        <w:ind w:firstLineChars="200" w:firstLine="540"/>
        <w:jc w:val="left"/>
        <w:outlineLvl w:val="0"/>
        <w:rPr>
          <w:rFonts w:ascii="宋体" w:hAnsi="宋体" w:cs="宋体"/>
          <w:sz w:val="27"/>
          <w:szCs w:val="27"/>
        </w:rPr>
      </w:pPr>
      <w:r>
        <w:rPr>
          <w:rFonts w:ascii="宋体" w:hAnsi="宋体" w:cs="宋体" w:hint="eastAsia"/>
          <w:sz w:val="27"/>
          <w:szCs w:val="27"/>
        </w:rPr>
        <w:t>本项目不接受联合体响应；</w:t>
      </w:r>
    </w:p>
    <w:p w:rsidR="00C02548" w:rsidRDefault="00C02548" w:rsidP="00C02548">
      <w:pPr>
        <w:widowControl/>
        <w:spacing w:line="560" w:lineRule="exact"/>
        <w:ind w:firstLineChars="150" w:firstLine="405"/>
        <w:jc w:val="left"/>
        <w:rPr>
          <w:rFonts w:ascii="宋体" w:hAnsi="宋体" w:cs="宋体"/>
          <w:sz w:val="27"/>
          <w:szCs w:val="27"/>
        </w:rPr>
      </w:pPr>
      <w:r>
        <w:rPr>
          <w:rFonts w:ascii="宋体" w:hAnsi="宋体" w:cs="宋体" w:hint="eastAsia"/>
          <w:sz w:val="27"/>
          <w:szCs w:val="27"/>
        </w:rPr>
        <w:t>采购内容：</w:t>
      </w:r>
      <w:bookmarkStart w:id="0" w:name="_Toc28359091"/>
      <w:bookmarkStart w:id="1" w:name="_Toc28359014"/>
    </w:p>
    <w:tbl>
      <w:tblPr>
        <w:tblW w:w="9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62"/>
        <w:gridCol w:w="833"/>
        <w:gridCol w:w="1017"/>
        <w:gridCol w:w="4038"/>
      </w:tblGrid>
      <w:tr w:rsidR="00C02548" w:rsidTr="0073752C">
        <w:trPr>
          <w:trHeight w:val="1099"/>
          <w:jc w:val="center"/>
        </w:trPr>
        <w:tc>
          <w:tcPr>
            <w:tcW w:w="3562" w:type="dxa"/>
            <w:vAlign w:val="center"/>
          </w:tcPr>
          <w:bookmarkEnd w:id="0"/>
          <w:bookmarkEnd w:id="1"/>
          <w:p w:rsidR="00C02548" w:rsidRDefault="00C02548" w:rsidP="0073752C">
            <w:pPr>
              <w:spacing w:line="560" w:lineRule="exact"/>
              <w:jc w:val="center"/>
              <w:rPr>
                <w:rFonts w:ascii="宋体" w:hAnsi="宋体" w:cs="宋体"/>
                <w:sz w:val="27"/>
                <w:szCs w:val="27"/>
              </w:rPr>
            </w:pPr>
            <w:r>
              <w:rPr>
                <w:rFonts w:ascii="宋体" w:hAnsi="宋体" w:cs="宋体" w:hint="eastAsia"/>
                <w:sz w:val="27"/>
                <w:szCs w:val="27"/>
              </w:rPr>
              <w:t>项目名称</w:t>
            </w:r>
          </w:p>
        </w:tc>
        <w:tc>
          <w:tcPr>
            <w:tcW w:w="833" w:type="dxa"/>
            <w:vAlign w:val="center"/>
          </w:tcPr>
          <w:p w:rsidR="00C02548" w:rsidRDefault="00C02548" w:rsidP="0073752C">
            <w:pPr>
              <w:spacing w:line="560" w:lineRule="exact"/>
              <w:jc w:val="center"/>
              <w:rPr>
                <w:rFonts w:ascii="宋体" w:hAnsi="宋体" w:cs="宋体"/>
                <w:sz w:val="27"/>
                <w:szCs w:val="27"/>
              </w:rPr>
            </w:pPr>
            <w:r>
              <w:rPr>
                <w:rFonts w:ascii="宋体" w:hAnsi="宋体" w:cs="宋体" w:hint="eastAsia"/>
                <w:sz w:val="27"/>
                <w:szCs w:val="27"/>
              </w:rPr>
              <w:t>数量</w:t>
            </w:r>
          </w:p>
        </w:tc>
        <w:tc>
          <w:tcPr>
            <w:tcW w:w="1017" w:type="dxa"/>
            <w:vAlign w:val="center"/>
          </w:tcPr>
          <w:p w:rsidR="00C02548" w:rsidRDefault="00C02548" w:rsidP="0073752C">
            <w:pPr>
              <w:spacing w:line="560" w:lineRule="exact"/>
              <w:jc w:val="center"/>
              <w:rPr>
                <w:rFonts w:ascii="宋体" w:hAnsi="宋体" w:cs="宋体"/>
                <w:sz w:val="27"/>
                <w:szCs w:val="27"/>
              </w:rPr>
            </w:pPr>
            <w:r>
              <w:rPr>
                <w:rFonts w:ascii="宋体" w:hAnsi="宋体" w:cs="宋体" w:hint="eastAsia"/>
                <w:sz w:val="27"/>
                <w:szCs w:val="27"/>
              </w:rPr>
              <w:t>单位</w:t>
            </w:r>
          </w:p>
        </w:tc>
        <w:tc>
          <w:tcPr>
            <w:tcW w:w="4038" w:type="dxa"/>
            <w:vAlign w:val="center"/>
          </w:tcPr>
          <w:p w:rsidR="00C02548" w:rsidRDefault="00C02548" w:rsidP="0073752C">
            <w:pPr>
              <w:spacing w:line="560" w:lineRule="exact"/>
              <w:jc w:val="center"/>
              <w:rPr>
                <w:rFonts w:ascii="宋体" w:hAnsi="宋体" w:cs="宋体"/>
                <w:sz w:val="27"/>
                <w:szCs w:val="27"/>
              </w:rPr>
            </w:pPr>
            <w:r>
              <w:rPr>
                <w:rFonts w:ascii="宋体" w:hAnsi="宋体" w:cs="宋体" w:hint="eastAsia"/>
                <w:sz w:val="27"/>
                <w:szCs w:val="27"/>
              </w:rPr>
              <w:t>主要服务内容及要求</w:t>
            </w:r>
          </w:p>
        </w:tc>
      </w:tr>
      <w:tr w:rsidR="00C02548" w:rsidTr="0073752C">
        <w:trPr>
          <w:trHeight w:val="831"/>
          <w:jc w:val="center"/>
        </w:trPr>
        <w:tc>
          <w:tcPr>
            <w:tcW w:w="3562" w:type="dxa"/>
            <w:vAlign w:val="center"/>
          </w:tcPr>
          <w:p w:rsidR="00C02548" w:rsidRDefault="00C02548" w:rsidP="0073752C">
            <w:pPr>
              <w:widowControl/>
              <w:spacing w:line="560" w:lineRule="exact"/>
              <w:jc w:val="center"/>
              <w:rPr>
                <w:rFonts w:ascii="宋体" w:hAnsi="宋体" w:cs="宋体"/>
                <w:sz w:val="27"/>
                <w:szCs w:val="27"/>
              </w:rPr>
            </w:pPr>
            <w:r>
              <w:rPr>
                <w:rFonts w:ascii="宋体" w:hAnsi="宋体" w:cs="宋体" w:hint="eastAsia"/>
                <w:sz w:val="27"/>
                <w:szCs w:val="27"/>
              </w:rPr>
              <w:t>会昌县第三中学扩建项目建筑劳务和部分材料分包项目</w:t>
            </w:r>
          </w:p>
        </w:tc>
        <w:tc>
          <w:tcPr>
            <w:tcW w:w="833" w:type="dxa"/>
            <w:vAlign w:val="center"/>
          </w:tcPr>
          <w:p w:rsidR="00C02548" w:rsidRDefault="00C02548" w:rsidP="0073752C">
            <w:pPr>
              <w:widowControl/>
              <w:spacing w:line="560" w:lineRule="exact"/>
              <w:jc w:val="center"/>
              <w:rPr>
                <w:rFonts w:ascii="宋体" w:hAnsi="宋体" w:cs="宋体"/>
                <w:sz w:val="27"/>
                <w:szCs w:val="27"/>
              </w:rPr>
            </w:pPr>
            <w:r>
              <w:rPr>
                <w:rFonts w:ascii="宋体" w:hAnsi="宋体" w:cs="宋体" w:hint="eastAsia"/>
                <w:sz w:val="27"/>
                <w:szCs w:val="27"/>
              </w:rPr>
              <w:t>1</w:t>
            </w:r>
          </w:p>
        </w:tc>
        <w:tc>
          <w:tcPr>
            <w:tcW w:w="1017" w:type="dxa"/>
            <w:vAlign w:val="center"/>
          </w:tcPr>
          <w:p w:rsidR="00C02548" w:rsidRDefault="00C02548" w:rsidP="0073752C">
            <w:pPr>
              <w:widowControl/>
              <w:spacing w:line="560" w:lineRule="exact"/>
              <w:jc w:val="center"/>
              <w:rPr>
                <w:rFonts w:ascii="宋体" w:hAnsi="宋体" w:cs="宋体"/>
                <w:sz w:val="27"/>
                <w:szCs w:val="27"/>
              </w:rPr>
            </w:pPr>
            <w:r>
              <w:rPr>
                <w:rFonts w:ascii="宋体" w:hAnsi="宋体" w:cs="宋体" w:hint="eastAsia"/>
                <w:sz w:val="27"/>
                <w:szCs w:val="27"/>
              </w:rPr>
              <w:t>项</w:t>
            </w:r>
          </w:p>
        </w:tc>
        <w:tc>
          <w:tcPr>
            <w:tcW w:w="4038" w:type="dxa"/>
            <w:vAlign w:val="center"/>
          </w:tcPr>
          <w:p w:rsidR="00C02548" w:rsidRDefault="00C02548" w:rsidP="0073752C">
            <w:pPr>
              <w:widowControl/>
              <w:spacing w:line="560" w:lineRule="exact"/>
              <w:ind w:firstLineChars="200" w:firstLine="540"/>
              <w:jc w:val="center"/>
              <w:rPr>
                <w:rFonts w:ascii="宋体" w:hAnsi="宋体" w:cs="宋体"/>
                <w:sz w:val="27"/>
                <w:szCs w:val="27"/>
              </w:rPr>
            </w:pPr>
            <w:r>
              <w:rPr>
                <w:rFonts w:ascii="宋体" w:hAnsi="宋体" w:cs="宋体" w:hint="eastAsia"/>
                <w:kern w:val="0"/>
                <w:sz w:val="27"/>
                <w:szCs w:val="27"/>
              </w:rPr>
              <w:t>详见“采购需求”内容。</w:t>
            </w:r>
          </w:p>
        </w:tc>
      </w:tr>
    </w:tbl>
    <w:p w:rsidR="00C02548" w:rsidRDefault="00C02548" w:rsidP="00C02548">
      <w:pPr>
        <w:widowControl/>
        <w:spacing w:line="560" w:lineRule="exact"/>
        <w:ind w:firstLineChars="200" w:firstLine="540"/>
        <w:jc w:val="left"/>
        <w:rPr>
          <w:rFonts w:ascii="宋体" w:hAnsi="宋体" w:cs="宋体"/>
          <w:sz w:val="27"/>
          <w:szCs w:val="27"/>
        </w:rPr>
      </w:pPr>
      <w:bookmarkStart w:id="2" w:name="_Toc28359013"/>
      <w:bookmarkStart w:id="3" w:name="_Toc28359090"/>
      <w:bookmarkStart w:id="4" w:name="_Toc35393630"/>
      <w:bookmarkStart w:id="5" w:name="_Toc35393799"/>
      <w:r>
        <w:rPr>
          <w:rFonts w:ascii="宋体" w:hAnsi="宋体" w:cs="宋体" w:hint="eastAsia"/>
          <w:sz w:val="27"/>
          <w:szCs w:val="27"/>
        </w:rPr>
        <w:t>说明：</w:t>
      </w:r>
    </w:p>
    <w:p w:rsidR="00C02548" w:rsidRDefault="00C02548" w:rsidP="00C02548">
      <w:pPr>
        <w:widowControl/>
        <w:spacing w:line="560" w:lineRule="exact"/>
        <w:ind w:firstLineChars="200" w:firstLine="540"/>
        <w:jc w:val="left"/>
        <w:rPr>
          <w:rFonts w:ascii="宋体" w:hAnsi="宋体" w:cs="宋体"/>
          <w:sz w:val="27"/>
          <w:szCs w:val="27"/>
        </w:rPr>
      </w:pPr>
      <w:r>
        <w:rPr>
          <w:rFonts w:ascii="宋体" w:hAnsi="宋体" w:cs="宋体" w:hint="eastAsia"/>
          <w:sz w:val="27"/>
          <w:szCs w:val="27"/>
        </w:rPr>
        <w:t>1、“分包控制价”剔除了门窗、钢筋、水泥、沥青、混凝土等材料、相关安全文明施工费、相应比例的规费、税金、室外附属-园建工程（土方工程）、消防工程等费用后的金额。</w:t>
      </w:r>
    </w:p>
    <w:p w:rsidR="00C02548" w:rsidRDefault="00C02548" w:rsidP="00C02548">
      <w:pPr>
        <w:widowControl/>
        <w:spacing w:line="560" w:lineRule="exact"/>
        <w:ind w:firstLineChars="200" w:firstLine="540"/>
        <w:jc w:val="left"/>
        <w:rPr>
          <w:rFonts w:ascii="宋体" w:eastAsia="宋体" w:hAnsi="宋体" w:cs="宋体"/>
          <w:sz w:val="27"/>
          <w:szCs w:val="27"/>
        </w:rPr>
      </w:pPr>
      <w:r>
        <w:rPr>
          <w:rFonts w:ascii="宋体" w:hAnsi="宋体" w:cs="宋体" w:hint="eastAsia"/>
          <w:sz w:val="27"/>
          <w:szCs w:val="27"/>
        </w:rPr>
        <w:lastRenderedPageBreak/>
        <w:t>2、计价方式：固定总价最高限价包干（含剔除第1条的费用后，本次最高限价包含了图纸和原工程量清单中所有的人工费、材料费、机械费、相应比例的规费、税金、其它总价措施费、建筑工程第三方检测费等）。</w:t>
      </w:r>
    </w:p>
    <w:p w:rsidR="00C02548" w:rsidRDefault="00C02548" w:rsidP="00C02548">
      <w:pPr>
        <w:widowControl/>
        <w:spacing w:line="560" w:lineRule="exact"/>
        <w:ind w:firstLineChars="200" w:firstLine="540"/>
        <w:jc w:val="left"/>
        <w:rPr>
          <w:rFonts w:ascii="宋体" w:hAnsi="宋体" w:cs="宋体"/>
          <w:sz w:val="27"/>
          <w:szCs w:val="27"/>
        </w:rPr>
      </w:pPr>
      <w:r>
        <w:rPr>
          <w:rFonts w:ascii="宋体" w:hAnsi="宋体" w:cs="宋体" w:hint="eastAsia"/>
          <w:sz w:val="27"/>
          <w:szCs w:val="27"/>
        </w:rPr>
        <w:t>3、“分包控制价”是分包部分招标控制价下浮6%后的价格。</w:t>
      </w:r>
    </w:p>
    <w:p w:rsidR="00C02548" w:rsidRDefault="00C02548" w:rsidP="00C02548">
      <w:pPr>
        <w:widowControl/>
        <w:spacing w:line="560" w:lineRule="exact"/>
        <w:ind w:firstLineChars="350" w:firstLine="945"/>
        <w:jc w:val="left"/>
        <w:rPr>
          <w:rFonts w:ascii="宋体" w:hAnsi="宋体" w:cs="宋体"/>
          <w:sz w:val="27"/>
          <w:szCs w:val="27"/>
        </w:rPr>
      </w:pPr>
      <w:r>
        <w:rPr>
          <w:rFonts w:ascii="宋体" w:hAnsi="宋体" w:cs="宋体" w:hint="eastAsia"/>
          <w:sz w:val="27"/>
          <w:szCs w:val="27"/>
        </w:rPr>
        <w:t>“最高限价”是在“分包控制价”的基础上下浮</w:t>
      </w:r>
      <w:r>
        <w:rPr>
          <w:rFonts w:ascii="宋体" w:hAnsi="宋体" w:cs="宋体"/>
          <w:sz w:val="27"/>
          <w:szCs w:val="27"/>
        </w:rPr>
        <w:t>8</w:t>
      </w:r>
      <w:r>
        <w:rPr>
          <w:rFonts w:ascii="宋体" w:hAnsi="宋体" w:cs="宋体" w:hint="eastAsia"/>
          <w:sz w:val="27"/>
          <w:szCs w:val="27"/>
        </w:rPr>
        <w:t>%的价格。</w:t>
      </w:r>
    </w:p>
    <w:p w:rsidR="00C02548" w:rsidRDefault="00C02548" w:rsidP="00C02548">
      <w:pPr>
        <w:widowControl/>
        <w:spacing w:line="560" w:lineRule="exact"/>
        <w:ind w:firstLineChars="200" w:firstLine="542"/>
        <w:jc w:val="left"/>
        <w:outlineLvl w:val="0"/>
        <w:rPr>
          <w:rFonts w:ascii="宋体" w:hAnsi="宋体" w:cs="宋体"/>
          <w:b/>
          <w:bCs/>
          <w:sz w:val="27"/>
          <w:szCs w:val="27"/>
        </w:rPr>
      </w:pPr>
      <w:r>
        <w:rPr>
          <w:rFonts w:ascii="宋体" w:hAnsi="宋体" w:cs="宋体" w:hint="eastAsia"/>
          <w:b/>
          <w:bCs/>
          <w:sz w:val="27"/>
          <w:szCs w:val="27"/>
        </w:rPr>
        <w:t>二、申请人的资格要求</w:t>
      </w:r>
      <w:bookmarkEnd w:id="2"/>
      <w:bookmarkEnd w:id="3"/>
      <w:bookmarkEnd w:id="4"/>
      <w:bookmarkEnd w:id="5"/>
    </w:p>
    <w:p w:rsidR="00C02548" w:rsidRDefault="00C02548" w:rsidP="00C02548">
      <w:pPr>
        <w:widowControl/>
        <w:spacing w:line="560" w:lineRule="exact"/>
        <w:ind w:left="135" w:firstLineChars="200" w:firstLine="540"/>
        <w:jc w:val="left"/>
        <w:rPr>
          <w:rFonts w:ascii="宋体" w:hAnsi="宋体" w:cs="宋体"/>
          <w:sz w:val="27"/>
          <w:szCs w:val="27"/>
        </w:rPr>
      </w:pPr>
      <w:r>
        <w:rPr>
          <w:rFonts w:ascii="宋体" w:hAnsi="宋体" w:cs="宋体" w:hint="eastAsia"/>
          <w:sz w:val="27"/>
          <w:szCs w:val="27"/>
        </w:rPr>
        <w:t>1.满足以下条件要求：</w:t>
      </w:r>
    </w:p>
    <w:p w:rsidR="00C02548" w:rsidRDefault="00C02548" w:rsidP="00C02548">
      <w:pPr>
        <w:widowControl/>
        <w:spacing w:line="560" w:lineRule="exact"/>
        <w:ind w:left="135" w:firstLineChars="200" w:firstLine="540"/>
        <w:jc w:val="left"/>
        <w:rPr>
          <w:rFonts w:ascii="宋体" w:hAnsi="宋体" w:cs="宋体"/>
          <w:sz w:val="27"/>
          <w:szCs w:val="27"/>
        </w:rPr>
      </w:pPr>
      <w:r>
        <w:rPr>
          <w:rFonts w:ascii="宋体" w:hAnsi="宋体" w:cs="宋体" w:hint="eastAsia"/>
          <w:sz w:val="27"/>
          <w:szCs w:val="27"/>
        </w:rPr>
        <w:t>（1）具有独立承担民事责任的能力；</w:t>
      </w:r>
    </w:p>
    <w:p w:rsidR="00C02548" w:rsidRDefault="00C02548" w:rsidP="00C02548">
      <w:pPr>
        <w:widowControl/>
        <w:spacing w:line="560" w:lineRule="exact"/>
        <w:ind w:left="135" w:firstLineChars="200" w:firstLine="540"/>
        <w:jc w:val="left"/>
        <w:rPr>
          <w:rFonts w:ascii="宋体" w:hAnsi="宋体" w:cs="宋体"/>
          <w:sz w:val="27"/>
          <w:szCs w:val="27"/>
        </w:rPr>
      </w:pPr>
      <w:r>
        <w:rPr>
          <w:rFonts w:ascii="宋体" w:hAnsi="宋体" w:cs="宋体" w:hint="eastAsia"/>
          <w:sz w:val="27"/>
          <w:szCs w:val="27"/>
        </w:rPr>
        <w:t>（2）具有良好的商业信誉和健全的财务会计制度；</w:t>
      </w:r>
    </w:p>
    <w:p w:rsidR="00C02548" w:rsidRDefault="00C02548" w:rsidP="00C02548">
      <w:pPr>
        <w:widowControl/>
        <w:spacing w:line="560" w:lineRule="exact"/>
        <w:ind w:left="135" w:firstLineChars="200" w:firstLine="540"/>
        <w:jc w:val="left"/>
        <w:rPr>
          <w:rFonts w:ascii="宋体" w:hAnsi="宋体" w:cs="宋体"/>
          <w:sz w:val="27"/>
          <w:szCs w:val="27"/>
        </w:rPr>
      </w:pPr>
      <w:r>
        <w:rPr>
          <w:rFonts w:ascii="宋体" w:hAnsi="宋体" w:cs="宋体" w:hint="eastAsia"/>
          <w:sz w:val="27"/>
          <w:szCs w:val="27"/>
        </w:rPr>
        <w:t>（3）具有履行合同所必需的设备和专业技术能力；</w:t>
      </w:r>
    </w:p>
    <w:p w:rsidR="00C02548" w:rsidRDefault="00C02548" w:rsidP="00C02548">
      <w:pPr>
        <w:widowControl/>
        <w:spacing w:line="560" w:lineRule="exact"/>
        <w:ind w:left="135" w:firstLineChars="200" w:firstLine="540"/>
        <w:jc w:val="left"/>
        <w:rPr>
          <w:rFonts w:ascii="宋体" w:hAnsi="宋体" w:cs="宋体"/>
          <w:sz w:val="27"/>
          <w:szCs w:val="27"/>
        </w:rPr>
      </w:pPr>
      <w:r>
        <w:rPr>
          <w:rFonts w:ascii="宋体" w:hAnsi="宋体" w:cs="宋体" w:hint="eastAsia"/>
          <w:sz w:val="27"/>
          <w:szCs w:val="27"/>
        </w:rPr>
        <w:t>（4）有依法缴纳税收和社会保障资金的良好记录；</w:t>
      </w:r>
    </w:p>
    <w:p w:rsidR="00C02548" w:rsidRDefault="00C02548" w:rsidP="00C02548">
      <w:pPr>
        <w:widowControl/>
        <w:spacing w:line="560" w:lineRule="exact"/>
        <w:ind w:left="135" w:firstLineChars="200" w:firstLine="540"/>
        <w:jc w:val="left"/>
        <w:rPr>
          <w:rFonts w:ascii="宋体" w:hAnsi="宋体" w:cs="宋体"/>
          <w:sz w:val="27"/>
          <w:szCs w:val="27"/>
        </w:rPr>
      </w:pPr>
      <w:r>
        <w:rPr>
          <w:rFonts w:ascii="宋体" w:hAnsi="宋体" w:cs="宋体" w:hint="eastAsia"/>
          <w:sz w:val="27"/>
          <w:szCs w:val="27"/>
        </w:rPr>
        <w:t>2.落实政策需满足的资格要求：</w:t>
      </w:r>
    </w:p>
    <w:p w:rsidR="00C02548" w:rsidRDefault="00C02548" w:rsidP="00C02548">
      <w:pPr>
        <w:widowControl/>
        <w:spacing w:line="560" w:lineRule="exact"/>
        <w:ind w:left="135" w:firstLineChars="200" w:firstLine="540"/>
        <w:jc w:val="left"/>
        <w:rPr>
          <w:rFonts w:ascii="宋体" w:hAnsi="宋体" w:cs="宋体"/>
          <w:sz w:val="27"/>
          <w:szCs w:val="27"/>
        </w:rPr>
      </w:pPr>
      <w:r>
        <w:rPr>
          <w:rFonts w:ascii="宋体" w:hAnsi="宋体" w:cs="宋体" w:hint="eastAsia"/>
          <w:sz w:val="27"/>
          <w:szCs w:val="27"/>
        </w:rPr>
        <w:t>根据相关文件规定，对列入失信被执行人、重大税收违法案件当事人名单、应当拒绝其参与该活动。列入失信执行人名单查竞渠道为“信用中国”网站(</w:t>
      </w:r>
      <w:proofErr w:type="spellStart"/>
      <w:r>
        <w:rPr>
          <w:rFonts w:ascii="宋体" w:hAnsi="宋体" w:cs="宋体" w:hint="eastAsia"/>
          <w:sz w:val="27"/>
          <w:szCs w:val="27"/>
        </w:rPr>
        <w:t>www.creditchina.gov.cn</w:t>
      </w:r>
      <w:proofErr w:type="spellEnd"/>
      <w:r>
        <w:rPr>
          <w:rFonts w:ascii="宋体" w:hAnsi="宋体" w:cs="宋体" w:hint="eastAsia"/>
          <w:sz w:val="27"/>
          <w:szCs w:val="27"/>
        </w:rPr>
        <w:t>)(查竞方法为在信用信息栏为输入企业名称然后点搜索一下)；列入重大税收违法案件当事人名单查竞渠道为“国家税务总局网站重大税收违法案件信息公布栏”(http://hd.chinatax.gov.cn/xxk/)(查竞方法为输入纳税人名称后点查竞)；上述网站查竞时点为公告发出之日到响应截止时间任意时点，潜在响应人在响应文件中需提供上述二个网站查竞结果网页截图加盖潜在响应人公章。</w:t>
      </w:r>
    </w:p>
    <w:p w:rsidR="00C02548" w:rsidRDefault="00C02548" w:rsidP="00C02548">
      <w:pPr>
        <w:widowControl/>
        <w:spacing w:line="500" w:lineRule="exact"/>
        <w:ind w:firstLineChars="200" w:firstLine="540"/>
        <w:jc w:val="left"/>
        <w:rPr>
          <w:rFonts w:ascii="宋体" w:hAnsi="宋体" w:cs="宋体"/>
          <w:bCs/>
          <w:kern w:val="0"/>
          <w:sz w:val="27"/>
          <w:szCs w:val="27"/>
        </w:rPr>
      </w:pPr>
      <w:r>
        <w:rPr>
          <w:rFonts w:ascii="宋体" w:hAnsi="宋体" w:cs="宋体" w:hint="eastAsia"/>
          <w:sz w:val="27"/>
          <w:szCs w:val="27"/>
        </w:rPr>
        <w:t>3.</w:t>
      </w:r>
      <w:r>
        <w:rPr>
          <w:rFonts w:ascii="宋体" w:hAnsi="宋体" w:cs="宋体" w:hint="eastAsia"/>
          <w:bCs/>
          <w:kern w:val="0"/>
          <w:sz w:val="27"/>
          <w:szCs w:val="27"/>
        </w:rPr>
        <w:t>本项目的特定资格要求：</w:t>
      </w:r>
    </w:p>
    <w:p w:rsidR="00C02548" w:rsidRDefault="00C02548" w:rsidP="00C02548">
      <w:pPr>
        <w:widowControl/>
        <w:spacing w:line="500" w:lineRule="exact"/>
        <w:ind w:firstLineChars="200" w:firstLine="540"/>
        <w:jc w:val="left"/>
        <w:rPr>
          <w:rFonts w:ascii="宋体" w:hAnsi="宋体" w:cs="宋体"/>
          <w:bCs/>
          <w:kern w:val="0"/>
          <w:sz w:val="27"/>
          <w:szCs w:val="27"/>
        </w:rPr>
      </w:pPr>
      <w:r>
        <w:rPr>
          <w:rFonts w:ascii="宋体" w:hAnsi="宋体" w:cs="宋体" w:hint="eastAsia"/>
          <w:bCs/>
          <w:kern w:val="0"/>
          <w:sz w:val="27"/>
          <w:szCs w:val="27"/>
        </w:rPr>
        <w:lastRenderedPageBreak/>
        <w:t>（1）响应供应商须具备建设行政主管部门核发的建筑工程施工总承包三级（含）以上资质和市政公用工程施工总承包三级（含）以上资质；</w:t>
      </w:r>
    </w:p>
    <w:p w:rsidR="00C02548" w:rsidRDefault="00C02548" w:rsidP="00C02548">
      <w:pPr>
        <w:widowControl/>
        <w:spacing w:line="500" w:lineRule="exact"/>
        <w:ind w:firstLineChars="200" w:firstLine="540"/>
        <w:jc w:val="left"/>
        <w:rPr>
          <w:rFonts w:ascii="宋体" w:hAnsi="宋体" w:cs="宋体"/>
          <w:bCs/>
          <w:kern w:val="0"/>
          <w:sz w:val="27"/>
          <w:szCs w:val="27"/>
        </w:rPr>
      </w:pPr>
      <w:r>
        <w:rPr>
          <w:rFonts w:ascii="宋体" w:hAnsi="宋体" w:cs="宋体" w:hint="eastAsia"/>
          <w:bCs/>
          <w:kern w:val="0"/>
          <w:sz w:val="27"/>
          <w:szCs w:val="27"/>
        </w:rPr>
        <w:t>（2）响应供应商须具有有效的安全生产许可证；</w:t>
      </w:r>
    </w:p>
    <w:p w:rsidR="00C02548" w:rsidRDefault="00C02548" w:rsidP="00C02548">
      <w:pPr>
        <w:widowControl/>
        <w:spacing w:line="500" w:lineRule="exact"/>
        <w:ind w:firstLineChars="200" w:firstLine="540"/>
        <w:jc w:val="left"/>
        <w:rPr>
          <w:rFonts w:ascii="宋体" w:hAnsi="宋体" w:cs="宋体"/>
          <w:bCs/>
          <w:kern w:val="0"/>
          <w:sz w:val="27"/>
          <w:szCs w:val="27"/>
        </w:rPr>
      </w:pPr>
      <w:r>
        <w:rPr>
          <w:rFonts w:ascii="宋体" w:hAnsi="宋体" w:cs="宋体" w:hint="eastAsia"/>
          <w:bCs/>
          <w:kern w:val="0"/>
          <w:sz w:val="27"/>
          <w:szCs w:val="27"/>
        </w:rPr>
        <w:t>（3）响应供应商须具备专业的团队；</w:t>
      </w:r>
    </w:p>
    <w:p w:rsidR="00C02548" w:rsidRDefault="00C02548" w:rsidP="00C02548">
      <w:pPr>
        <w:widowControl/>
        <w:spacing w:line="500" w:lineRule="exact"/>
        <w:ind w:firstLineChars="200" w:firstLine="540"/>
        <w:jc w:val="left"/>
        <w:rPr>
          <w:rFonts w:ascii="宋体" w:hAnsi="宋体" w:cs="宋体"/>
          <w:bCs/>
          <w:kern w:val="0"/>
          <w:sz w:val="27"/>
          <w:szCs w:val="27"/>
        </w:rPr>
      </w:pPr>
      <w:r>
        <w:rPr>
          <w:rFonts w:ascii="宋体" w:hAnsi="宋体" w:cs="宋体" w:hint="eastAsia"/>
          <w:bCs/>
          <w:kern w:val="0"/>
          <w:sz w:val="27"/>
          <w:szCs w:val="27"/>
        </w:rPr>
        <w:t>（4）响应供应商近三年内承接过两个及以上类似项目；</w:t>
      </w:r>
    </w:p>
    <w:p w:rsidR="00C02548" w:rsidRDefault="00C02548" w:rsidP="00C02548">
      <w:pPr>
        <w:widowControl/>
        <w:spacing w:line="560" w:lineRule="exact"/>
        <w:ind w:firstLineChars="100" w:firstLine="271"/>
        <w:jc w:val="left"/>
        <w:outlineLvl w:val="0"/>
        <w:rPr>
          <w:rFonts w:ascii="宋体" w:hAnsi="宋体" w:cs="宋体"/>
          <w:b/>
          <w:bCs/>
          <w:sz w:val="27"/>
          <w:szCs w:val="27"/>
        </w:rPr>
      </w:pPr>
      <w:r>
        <w:rPr>
          <w:rFonts w:ascii="宋体" w:hAnsi="宋体" w:cs="宋体" w:hint="eastAsia"/>
          <w:b/>
          <w:bCs/>
          <w:sz w:val="27"/>
          <w:szCs w:val="27"/>
        </w:rPr>
        <w:t>三、文件的获取：</w:t>
      </w:r>
    </w:p>
    <w:p w:rsidR="00C02548" w:rsidRDefault="00C02548" w:rsidP="00C02548">
      <w:pPr>
        <w:widowControl/>
        <w:spacing w:line="500" w:lineRule="exact"/>
        <w:ind w:firstLineChars="200" w:firstLine="540"/>
        <w:jc w:val="left"/>
        <w:rPr>
          <w:rFonts w:ascii="宋体" w:hAnsi="宋体" w:cs="宋体"/>
          <w:bCs/>
          <w:kern w:val="0"/>
          <w:sz w:val="27"/>
          <w:szCs w:val="27"/>
        </w:rPr>
      </w:pPr>
      <w:r>
        <w:rPr>
          <w:rFonts w:ascii="宋体" w:hAnsi="宋体" w:cs="宋体" w:hint="eastAsia"/>
          <w:bCs/>
          <w:kern w:val="0"/>
          <w:sz w:val="27"/>
          <w:szCs w:val="27"/>
        </w:rPr>
        <w:t>获取时间：</w:t>
      </w:r>
      <w:r>
        <w:rPr>
          <w:rFonts w:ascii="宋体" w:hAnsi="宋体" w:cs="宋体" w:hint="eastAsia"/>
          <w:bCs/>
          <w:color w:val="FF0000"/>
          <w:kern w:val="0"/>
          <w:sz w:val="27"/>
          <w:szCs w:val="27"/>
          <w:u w:val="single"/>
        </w:rPr>
        <w:t>2022年9月</w:t>
      </w:r>
      <w:r>
        <w:rPr>
          <w:rFonts w:ascii="宋体" w:hAnsi="宋体" w:cs="宋体"/>
          <w:bCs/>
          <w:color w:val="FF0000"/>
          <w:kern w:val="0"/>
          <w:sz w:val="27"/>
          <w:szCs w:val="27"/>
          <w:u w:val="single"/>
        </w:rPr>
        <w:t>9</w:t>
      </w:r>
      <w:r>
        <w:rPr>
          <w:rFonts w:ascii="宋体" w:hAnsi="宋体" w:cs="宋体" w:hint="eastAsia"/>
          <w:bCs/>
          <w:color w:val="FF0000"/>
          <w:kern w:val="0"/>
          <w:sz w:val="27"/>
          <w:szCs w:val="27"/>
          <w:u w:val="single"/>
        </w:rPr>
        <w:t>日至2022年9月</w:t>
      </w:r>
      <w:r>
        <w:rPr>
          <w:rFonts w:ascii="宋体" w:hAnsi="宋体" w:cs="宋体"/>
          <w:bCs/>
          <w:color w:val="FF0000"/>
          <w:kern w:val="0"/>
          <w:sz w:val="27"/>
          <w:szCs w:val="27"/>
          <w:u w:val="single"/>
        </w:rPr>
        <w:t>16</w:t>
      </w:r>
      <w:r>
        <w:rPr>
          <w:rFonts w:ascii="宋体" w:hAnsi="宋体" w:cs="宋体" w:hint="eastAsia"/>
          <w:bCs/>
          <w:color w:val="FF0000"/>
          <w:kern w:val="0"/>
          <w:sz w:val="27"/>
          <w:szCs w:val="27"/>
          <w:u w:val="single"/>
        </w:rPr>
        <w:t>日</w:t>
      </w:r>
      <w:r>
        <w:rPr>
          <w:rFonts w:ascii="宋体" w:hAnsi="宋体" w:cs="宋体" w:hint="eastAsia"/>
          <w:bCs/>
          <w:kern w:val="0"/>
          <w:sz w:val="27"/>
          <w:szCs w:val="27"/>
        </w:rPr>
        <w:t>（工作日内）上午08∶30—12∶00， 下午14∶30—17∶30</w:t>
      </w:r>
    </w:p>
    <w:p w:rsidR="00C02548" w:rsidRDefault="00C02548" w:rsidP="00C02548">
      <w:pPr>
        <w:widowControl/>
        <w:spacing w:line="500" w:lineRule="exact"/>
        <w:ind w:firstLineChars="200" w:firstLine="540"/>
        <w:jc w:val="left"/>
        <w:rPr>
          <w:rFonts w:ascii="宋体" w:hAnsi="宋体" w:cs="宋体"/>
          <w:bCs/>
          <w:kern w:val="0"/>
          <w:sz w:val="27"/>
          <w:szCs w:val="27"/>
        </w:rPr>
      </w:pPr>
      <w:r>
        <w:rPr>
          <w:rFonts w:ascii="宋体" w:hAnsi="宋体" w:cs="宋体" w:hint="eastAsia"/>
          <w:bCs/>
          <w:kern w:val="0"/>
          <w:sz w:val="27"/>
          <w:szCs w:val="27"/>
        </w:rPr>
        <w:t>获取地点：在</w:t>
      </w:r>
      <w:r>
        <w:rPr>
          <w:rFonts w:ascii="宋体" w:hAnsi="宋体" w:cs="宋体" w:hint="eastAsia"/>
          <w:bCs/>
          <w:kern w:val="0"/>
          <w:sz w:val="27"/>
          <w:szCs w:val="27"/>
          <w:u w:val="single"/>
        </w:rPr>
        <w:t>会昌县德欣教育科技有限公司</w:t>
      </w:r>
      <w:r>
        <w:rPr>
          <w:rFonts w:ascii="宋体" w:hAnsi="宋体" w:cs="宋体" w:hint="eastAsia"/>
          <w:bCs/>
          <w:kern w:val="0"/>
          <w:sz w:val="27"/>
          <w:szCs w:val="27"/>
        </w:rPr>
        <w:t>免费领取或线上报名。采用线上报名的，供应商需将供应商名称、联系电话、联系地址、联系邮箱、项目名称、项目编号等信息通过电子邮件发送至</w:t>
      </w:r>
      <w:r>
        <w:rPr>
          <w:rFonts w:ascii="宋体" w:hAnsi="宋体" w:cs="宋体" w:hint="eastAsia"/>
          <w:bCs/>
          <w:kern w:val="0"/>
          <w:sz w:val="27"/>
          <w:szCs w:val="27"/>
          <w:u w:val="single"/>
        </w:rPr>
        <w:t>dxjy5677488@163.com</w:t>
      </w:r>
      <w:r>
        <w:rPr>
          <w:rFonts w:ascii="宋体" w:hAnsi="宋体" w:cs="宋体" w:hint="eastAsia"/>
          <w:bCs/>
          <w:kern w:val="0"/>
          <w:sz w:val="27"/>
          <w:szCs w:val="27"/>
        </w:rPr>
        <w:t>邮箱。</w:t>
      </w:r>
    </w:p>
    <w:p w:rsidR="00C02548" w:rsidRDefault="00C02548" w:rsidP="00C02548">
      <w:pPr>
        <w:widowControl/>
        <w:spacing w:line="500" w:lineRule="exact"/>
        <w:ind w:firstLineChars="200" w:firstLine="542"/>
        <w:jc w:val="left"/>
        <w:rPr>
          <w:rFonts w:ascii="宋体" w:hAnsi="宋体" w:cs="宋体"/>
          <w:kern w:val="0"/>
          <w:sz w:val="27"/>
          <w:szCs w:val="27"/>
        </w:rPr>
      </w:pPr>
      <w:r>
        <w:rPr>
          <w:rFonts w:ascii="宋体" w:hAnsi="宋体" w:cs="宋体" w:hint="eastAsia"/>
          <w:b/>
          <w:bCs/>
          <w:kern w:val="0"/>
          <w:sz w:val="27"/>
          <w:szCs w:val="27"/>
        </w:rPr>
        <w:t>四、响应截止时间和谈判时间：</w:t>
      </w:r>
      <w:r>
        <w:rPr>
          <w:rFonts w:ascii="宋体" w:hAnsi="宋体" w:cs="宋体" w:hint="eastAsia"/>
          <w:color w:val="FF0000"/>
          <w:kern w:val="0"/>
          <w:sz w:val="27"/>
          <w:szCs w:val="27"/>
          <w:u w:val="single"/>
        </w:rPr>
        <w:t>2022年 9月</w:t>
      </w:r>
      <w:r>
        <w:rPr>
          <w:rFonts w:ascii="宋体" w:hAnsi="宋体" w:cs="宋体"/>
          <w:color w:val="FF0000"/>
          <w:kern w:val="0"/>
          <w:sz w:val="27"/>
          <w:szCs w:val="27"/>
          <w:u w:val="single"/>
        </w:rPr>
        <w:t>19</w:t>
      </w:r>
      <w:r>
        <w:rPr>
          <w:rFonts w:ascii="宋体" w:hAnsi="宋体" w:cs="宋体" w:hint="eastAsia"/>
          <w:color w:val="FF0000"/>
          <w:kern w:val="0"/>
          <w:sz w:val="27"/>
          <w:szCs w:val="27"/>
          <w:u w:val="single"/>
        </w:rPr>
        <w:t>日</w:t>
      </w:r>
      <w:r w:rsidR="00374A99">
        <w:rPr>
          <w:rFonts w:ascii="宋体" w:hAnsi="宋体" w:cs="宋体"/>
          <w:color w:val="FF0000"/>
          <w:kern w:val="0"/>
          <w:sz w:val="27"/>
          <w:szCs w:val="27"/>
          <w:u w:val="single"/>
        </w:rPr>
        <w:t>0</w:t>
      </w:r>
      <w:r>
        <w:rPr>
          <w:rFonts w:ascii="宋体" w:hAnsi="宋体" w:cs="宋体"/>
          <w:color w:val="FF0000"/>
          <w:kern w:val="0"/>
          <w:sz w:val="27"/>
          <w:szCs w:val="27"/>
          <w:u w:val="single"/>
        </w:rPr>
        <w:t>9</w:t>
      </w:r>
      <w:r>
        <w:rPr>
          <w:rFonts w:ascii="宋体" w:hAnsi="宋体" w:cs="宋体" w:hint="eastAsia"/>
          <w:color w:val="FF0000"/>
          <w:kern w:val="0"/>
          <w:sz w:val="27"/>
          <w:szCs w:val="27"/>
          <w:u w:val="single"/>
        </w:rPr>
        <w:t>：</w:t>
      </w:r>
      <w:r>
        <w:rPr>
          <w:rFonts w:ascii="宋体" w:hAnsi="宋体" w:cs="宋体"/>
          <w:color w:val="FF0000"/>
          <w:kern w:val="0"/>
          <w:sz w:val="27"/>
          <w:szCs w:val="27"/>
          <w:u w:val="single"/>
        </w:rPr>
        <w:t>3</w:t>
      </w:r>
      <w:r>
        <w:rPr>
          <w:rFonts w:ascii="宋体" w:hAnsi="宋体" w:cs="宋体" w:hint="eastAsia"/>
          <w:color w:val="FF0000"/>
          <w:kern w:val="0"/>
          <w:sz w:val="27"/>
          <w:szCs w:val="27"/>
          <w:u w:val="single"/>
        </w:rPr>
        <w:t>0</w:t>
      </w:r>
      <w:r>
        <w:rPr>
          <w:rFonts w:ascii="宋体" w:hAnsi="宋体" w:cs="宋体" w:hint="eastAsia"/>
          <w:kern w:val="0"/>
          <w:sz w:val="27"/>
          <w:szCs w:val="27"/>
        </w:rPr>
        <w:t>（北京时间），竞价地点：</w:t>
      </w:r>
      <w:r>
        <w:rPr>
          <w:rFonts w:ascii="宋体" w:hAnsi="宋体" w:cs="宋体" w:hint="eastAsia"/>
          <w:bCs/>
          <w:sz w:val="27"/>
          <w:szCs w:val="27"/>
          <w:u w:val="single"/>
        </w:rPr>
        <w:t>顶峰工程咨询有限公司会昌县分公司开标室</w:t>
      </w:r>
      <w:r>
        <w:rPr>
          <w:rFonts w:ascii="宋体" w:hAnsi="宋体" w:cs="宋体" w:hint="eastAsia"/>
          <w:kern w:val="0"/>
          <w:sz w:val="27"/>
          <w:szCs w:val="27"/>
        </w:rPr>
        <w:t>，逾期或不符合规定的恕不接受。</w:t>
      </w:r>
    </w:p>
    <w:p w:rsidR="00C02548" w:rsidRDefault="00C02548" w:rsidP="00C02548">
      <w:pPr>
        <w:widowControl/>
        <w:spacing w:line="500" w:lineRule="exact"/>
        <w:ind w:firstLineChars="200" w:firstLine="542"/>
        <w:jc w:val="left"/>
        <w:rPr>
          <w:rFonts w:ascii="宋体" w:hAnsi="宋体" w:cs="宋体"/>
          <w:b/>
          <w:kern w:val="0"/>
          <w:sz w:val="27"/>
          <w:szCs w:val="27"/>
        </w:rPr>
      </w:pPr>
      <w:r>
        <w:rPr>
          <w:rFonts w:ascii="宋体" w:hAnsi="宋体" w:cs="宋体" w:hint="eastAsia"/>
          <w:b/>
          <w:kern w:val="0"/>
          <w:sz w:val="27"/>
          <w:szCs w:val="27"/>
        </w:rPr>
        <w:t>五、响应保证金及履约保证金：</w:t>
      </w:r>
    </w:p>
    <w:p w:rsidR="00C02548" w:rsidRDefault="00C02548" w:rsidP="00C02548">
      <w:pPr>
        <w:widowControl/>
        <w:spacing w:line="560" w:lineRule="exact"/>
        <w:ind w:left="135" w:firstLineChars="200" w:firstLine="540"/>
        <w:jc w:val="left"/>
        <w:outlineLvl w:val="0"/>
        <w:rPr>
          <w:rFonts w:ascii="宋体" w:hAnsi="宋体" w:cs="宋体"/>
          <w:sz w:val="27"/>
          <w:szCs w:val="27"/>
        </w:rPr>
      </w:pPr>
      <w:r>
        <w:rPr>
          <w:rFonts w:ascii="宋体" w:hAnsi="宋体" w:cs="宋体" w:hint="eastAsia"/>
          <w:sz w:val="27"/>
          <w:szCs w:val="27"/>
        </w:rPr>
        <w:t>1、投标保证金：响应供应商的投标保证金:人民币</w:t>
      </w:r>
      <w:r>
        <w:rPr>
          <w:rFonts w:ascii="宋体" w:hAnsi="宋体" w:cs="宋体" w:hint="eastAsia"/>
          <w:sz w:val="27"/>
          <w:szCs w:val="27"/>
          <w:u w:val="single"/>
        </w:rPr>
        <w:t xml:space="preserve"> 伍拾 </w:t>
      </w:r>
      <w:r>
        <w:rPr>
          <w:rFonts w:ascii="宋体" w:hAnsi="宋体" w:cs="宋体" w:hint="eastAsia"/>
          <w:sz w:val="27"/>
          <w:szCs w:val="27"/>
        </w:rPr>
        <w:t>万元整(￥ 500000.00 元)。须在</w:t>
      </w:r>
      <w:r>
        <w:rPr>
          <w:rFonts w:ascii="宋体" w:hAnsi="宋体" w:cs="宋体" w:hint="eastAsia"/>
          <w:color w:val="FF0000"/>
          <w:sz w:val="27"/>
          <w:szCs w:val="27"/>
          <w:u w:val="single"/>
        </w:rPr>
        <w:t>2022年9月</w:t>
      </w:r>
      <w:r>
        <w:rPr>
          <w:rFonts w:ascii="宋体" w:hAnsi="宋体" w:cs="宋体"/>
          <w:color w:val="FF0000"/>
          <w:sz w:val="27"/>
          <w:szCs w:val="27"/>
          <w:u w:val="single"/>
        </w:rPr>
        <w:t>16</w:t>
      </w:r>
      <w:r>
        <w:rPr>
          <w:rFonts w:ascii="宋体" w:hAnsi="宋体" w:cs="宋体" w:hint="eastAsia"/>
          <w:color w:val="FF0000"/>
          <w:sz w:val="27"/>
          <w:szCs w:val="27"/>
          <w:u w:val="single"/>
        </w:rPr>
        <w:t>日</w:t>
      </w:r>
      <w:r>
        <w:rPr>
          <w:rFonts w:ascii="宋体" w:hAnsi="宋体" w:cs="宋体" w:hint="eastAsia"/>
          <w:sz w:val="27"/>
          <w:szCs w:val="27"/>
        </w:rPr>
        <w:t>17:00（北京时间）前到账，从响应供应商的基本账户转入会昌县德欣教育科技有限公司（户名：会昌县德欣教育科技有限公司、开户银行：赣州银行会昌支行、账号：2867000103080004516），并备注“会昌县第三中学扩建项目建筑劳务和部分材料分包项目”项目投标保证金，否则响应无效。本项目投标保证金和履约保证金不接受保函形式。未成交人的投标保证金，在《成交通知书》发出之日起五个工作日内无息退还；中标供应商的投标保证金自动转为履约保证金。</w:t>
      </w:r>
    </w:p>
    <w:p w:rsidR="00C02548" w:rsidRDefault="00C02548" w:rsidP="00C02548">
      <w:pPr>
        <w:widowControl/>
        <w:spacing w:line="560" w:lineRule="exact"/>
        <w:ind w:left="135" w:firstLineChars="200" w:firstLine="540"/>
        <w:jc w:val="left"/>
        <w:outlineLvl w:val="0"/>
        <w:rPr>
          <w:rFonts w:ascii="宋体" w:hAnsi="宋体" w:cs="宋体"/>
          <w:sz w:val="27"/>
          <w:szCs w:val="27"/>
        </w:rPr>
      </w:pPr>
      <w:r>
        <w:rPr>
          <w:rFonts w:ascii="宋体" w:hAnsi="宋体" w:cs="宋体" w:hint="eastAsia"/>
          <w:sz w:val="27"/>
          <w:szCs w:val="27"/>
        </w:rPr>
        <w:lastRenderedPageBreak/>
        <w:t>2、履约保证金：成交供应商还须按成交金额的3%缴纳履约保证金（履约保证金以银行转账（电汇）、支票、汇票等形式提交，本项目投标保证金和履约保证金不接受保函形式。中标供应商的投标保证金自动转为履约保证金（不足的用补差的方式补足3%），履约保证金由采购人收取，按相关要求无息退还。</w:t>
      </w:r>
    </w:p>
    <w:p w:rsidR="00C02548" w:rsidRDefault="00C02548" w:rsidP="00C02548">
      <w:pPr>
        <w:widowControl/>
        <w:spacing w:line="560" w:lineRule="exact"/>
        <w:ind w:left="135" w:firstLineChars="200" w:firstLine="540"/>
        <w:jc w:val="left"/>
        <w:outlineLvl w:val="0"/>
        <w:rPr>
          <w:rFonts w:ascii="宋体" w:hAnsi="宋体" w:cs="宋体"/>
          <w:sz w:val="27"/>
          <w:szCs w:val="27"/>
        </w:rPr>
      </w:pPr>
      <w:r>
        <w:rPr>
          <w:rFonts w:ascii="宋体" w:hAnsi="宋体" w:cs="宋体"/>
          <w:sz w:val="27"/>
          <w:szCs w:val="27"/>
        </w:rPr>
        <w:t>3</w:t>
      </w:r>
      <w:r>
        <w:rPr>
          <w:rFonts w:ascii="宋体" w:hAnsi="宋体" w:cs="宋体" w:hint="eastAsia"/>
          <w:sz w:val="27"/>
          <w:szCs w:val="27"/>
        </w:rPr>
        <w:t>、验资证明：成交供应商需在签订合同前向采购人提交不少于360万元人民币的由银行出具的验资证明。</w:t>
      </w:r>
    </w:p>
    <w:p w:rsidR="00C02548" w:rsidRDefault="00C02548" w:rsidP="00C02548">
      <w:pPr>
        <w:widowControl/>
        <w:spacing w:line="500" w:lineRule="exact"/>
        <w:ind w:firstLineChars="200" w:firstLine="542"/>
        <w:jc w:val="left"/>
        <w:rPr>
          <w:rFonts w:ascii="宋体" w:hAnsi="宋体" w:cs="宋体"/>
          <w:b/>
          <w:kern w:val="0"/>
          <w:sz w:val="27"/>
          <w:szCs w:val="27"/>
        </w:rPr>
      </w:pPr>
      <w:r>
        <w:rPr>
          <w:rFonts w:ascii="宋体" w:hAnsi="宋体" w:cs="宋体" w:hint="eastAsia"/>
          <w:b/>
          <w:kern w:val="0"/>
          <w:sz w:val="27"/>
          <w:szCs w:val="27"/>
        </w:rPr>
        <w:t>六、付款方式：</w:t>
      </w:r>
    </w:p>
    <w:p w:rsidR="00C02548" w:rsidRDefault="00C02548" w:rsidP="00C02548">
      <w:pPr>
        <w:widowControl/>
        <w:spacing w:line="560" w:lineRule="exact"/>
        <w:ind w:left="135" w:firstLineChars="200" w:firstLine="540"/>
        <w:jc w:val="left"/>
        <w:outlineLvl w:val="0"/>
        <w:rPr>
          <w:rFonts w:ascii="宋体" w:hAnsi="宋体" w:cs="宋体"/>
          <w:sz w:val="27"/>
          <w:szCs w:val="27"/>
        </w:rPr>
      </w:pPr>
      <w:r>
        <w:rPr>
          <w:rFonts w:ascii="宋体" w:hAnsi="宋体" w:cs="宋体" w:hint="eastAsia"/>
          <w:sz w:val="27"/>
          <w:szCs w:val="27"/>
        </w:rPr>
        <w:t>本次工程分四次拨付进度款，第一次拨付：完成主体约人民币1200万元的分包工程总量后拨付已完成工程量的80%的进度款，第二次拨付：完成约人民币1800万元的分包工程总量后拨付500万元人民币，第三次拨付：全面完工（待验收）拨付700万元人民币，第四次拨付：工程竣工结算审计后拨付至结算审核价的97%，预留3%作为质量保证金。工程质量保证金在工程竣工验收合格满一年后无质量问题退还（扣除保修期内成交供应商应承担款项）。</w:t>
      </w:r>
    </w:p>
    <w:p w:rsidR="00C02548" w:rsidRDefault="00C02548" w:rsidP="00C02548">
      <w:pPr>
        <w:widowControl/>
        <w:spacing w:line="500" w:lineRule="exact"/>
        <w:ind w:firstLineChars="100" w:firstLine="271"/>
        <w:jc w:val="left"/>
        <w:outlineLvl w:val="0"/>
        <w:rPr>
          <w:rFonts w:ascii="宋体" w:hAnsi="宋体" w:cs="宋体"/>
          <w:sz w:val="27"/>
          <w:szCs w:val="27"/>
        </w:rPr>
      </w:pPr>
      <w:r>
        <w:rPr>
          <w:rFonts w:ascii="宋体" w:hAnsi="宋体" w:cs="宋体" w:hint="eastAsia"/>
          <w:b/>
          <w:kern w:val="0"/>
          <w:sz w:val="27"/>
          <w:szCs w:val="27"/>
        </w:rPr>
        <w:t>七、</w:t>
      </w:r>
      <w:r>
        <w:rPr>
          <w:rFonts w:ascii="宋体" w:hAnsi="宋体" w:cs="宋体" w:hint="eastAsia"/>
          <w:b/>
          <w:sz w:val="27"/>
          <w:szCs w:val="27"/>
        </w:rPr>
        <w:t>新冠肺炎防控：</w:t>
      </w:r>
      <w:r>
        <w:rPr>
          <w:rFonts w:ascii="宋体" w:hAnsi="宋体" w:cs="宋体" w:hint="eastAsia"/>
          <w:sz w:val="27"/>
          <w:szCs w:val="27"/>
        </w:rPr>
        <w:t xml:space="preserve">（1）采购人将分别对参与开标人员健康情况开展排查，做好排查登记，不得漏排、瞒报。对未按规定履行排查责任，造成疫情传播或其他严重后果的，依法依规进行处理。 </w:t>
      </w:r>
    </w:p>
    <w:p w:rsidR="00C02548" w:rsidRDefault="00C02548" w:rsidP="00C02548">
      <w:pPr>
        <w:widowControl/>
        <w:spacing w:line="500" w:lineRule="exact"/>
        <w:ind w:left="136" w:firstLineChars="200" w:firstLine="540"/>
        <w:jc w:val="left"/>
        <w:outlineLvl w:val="0"/>
        <w:rPr>
          <w:rFonts w:ascii="宋体" w:hAnsi="宋体" w:cs="宋体"/>
          <w:sz w:val="27"/>
          <w:szCs w:val="27"/>
        </w:rPr>
      </w:pPr>
      <w:r>
        <w:rPr>
          <w:rFonts w:ascii="宋体" w:hAnsi="宋体" w:cs="宋体" w:hint="eastAsia"/>
          <w:sz w:val="27"/>
          <w:szCs w:val="27"/>
        </w:rPr>
        <w:t xml:space="preserve">（2）有下列情形之一的人员，一律不得进入开标评标现场：一是最近14天接触过新冠肺炎疑似或确诊患者的；二是来自重疫区隔离期未满的；三是近期有发热、乏力、干咳、气促等可疑症状的；四是现场测量体（额）温超过37.3℃的；五是进入开标评标现场未带口罩的。 </w:t>
      </w:r>
    </w:p>
    <w:p w:rsidR="00C02548" w:rsidRDefault="00C02548" w:rsidP="00C02548">
      <w:pPr>
        <w:widowControl/>
        <w:spacing w:line="500" w:lineRule="exact"/>
        <w:ind w:left="136" w:firstLineChars="200" w:firstLine="540"/>
        <w:jc w:val="left"/>
        <w:outlineLvl w:val="0"/>
        <w:rPr>
          <w:rFonts w:ascii="宋体" w:hAnsi="宋体" w:cs="宋体"/>
          <w:sz w:val="27"/>
          <w:szCs w:val="27"/>
        </w:rPr>
      </w:pPr>
      <w:r>
        <w:rPr>
          <w:rFonts w:ascii="宋体" w:hAnsi="宋体" w:cs="宋体" w:hint="eastAsia"/>
          <w:sz w:val="27"/>
          <w:szCs w:val="27"/>
        </w:rPr>
        <w:t xml:space="preserve">（3）做好健康信息登记备案。参加开评标活动的潜在响应人代表、评标专家等有关人员应当携带居民身份证及《开评标人员健康信息登记表》，潜在响应人代表还需加盖所在单位公章，评标专家在开标现场填写。《开评标人员健康信息登记表》由采购人保存备查。 </w:t>
      </w:r>
    </w:p>
    <w:p w:rsidR="00C02548" w:rsidRDefault="00C02548" w:rsidP="00C02548">
      <w:pPr>
        <w:widowControl/>
        <w:spacing w:line="560" w:lineRule="exact"/>
        <w:ind w:left="135" w:firstLineChars="200" w:firstLine="540"/>
        <w:jc w:val="left"/>
        <w:outlineLvl w:val="0"/>
        <w:rPr>
          <w:rFonts w:ascii="宋体" w:hAnsi="宋体" w:cs="宋体"/>
          <w:sz w:val="27"/>
          <w:szCs w:val="27"/>
        </w:rPr>
      </w:pPr>
      <w:r>
        <w:rPr>
          <w:rFonts w:ascii="宋体" w:hAnsi="宋体" w:cs="宋体" w:hint="eastAsia"/>
          <w:sz w:val="27"/>
          <w:szCs w:val="27"/>
        </w:rPr>
        <w:lastRenderedPageBreak/>
        <w:t xml:space="preserve">（4）自开评标次日起14天内，开评标活动参加人员确诊为新冠肺炎、出现疑似症状被医学观察或被采取其他强制隔离措施的，应立即通知采购人。 </w:t>
      </w:r>
    </w:p>
    <w:p w:rsidR="00C02548" w:rsidRDefault="00C02548" w:rsidP="00C02548">
      <w:pPr>
        <w:widowControl/>
        <w:spacing w:line="560" w:lineRule="exact"/>
        <w:ind w:left="135" w:firstLineChars="200" w:firstLine="540"/>
        <w:jc w:val="left"/>
        <w:outlineLvl w:val="0"/>
        <w:rPr>
          <w:rFonts w:ascii="宋体" w:hAnsi="宋体" w:cs="宋体"/>
          <w:sz w:val="27"/>
          <w:szCs w:val="27"/>
        </w:rPr>
      </w:pPr>
      <w:r>
        <w:rPr>
          <w:rFonts w:ascii="宋体" w:hAnsi="宋体" w:cs="宋体" w:hint="eastAsia"/>
          <w:sz w:val="27"/>
          <w:szCs w:val="27"/>
        </w:rPr>
        <w:t xml:space="preserve">（5）场内人员全程戴口罩，保持适当距离就坐，杜绝人员扎堆聚集。在疫情防 控期间，原则上一家潜在响应人只允许一位潜在响应人代表进入开标会现场，以增加开评活动空间，确保现场人员合理间隔距离，强化现场疫情防控。 </w:t>
      </w:r>
    </w:p>
    <w:p w:rsidR="00C02548" w:rsidRDefault="00C02548" w:rsidP="00C02548">
      <w:pPr>
        <w:widowControl/>
        <w:spacing w:line="560" w:lineRule="exact"/>
        <w:ind w:left="135" w:firstLineChars="200" w:firstLine="540"/>
        <w:jc w:val="left"/>
        <w:outlineLvl w:val="0"/>
        <w:rPr>
          <w:rFonts w:ascii="宋体" w:hAnsi="宋体" w:cs="宋体"/>
          <w:sz w:val="27"/>
          <w:szCs w:val="27"/>
        </w:rPr>
      </w:pPr>
      <w:r>
        <w:rPr>
          <w:rFonts w:ascii="宋体" w:hAnsi="宋体" w:cs="宋体" w:hint="eastAsia"/>
          <w:sz w:val="27"/>
          <w:szCs w:val="27"/>
        </w:rPr>
        <w:t>（温馨提示：因新冠肺炎防控期间需求,请各潜在响应人提前做好准备）。</w:t>
      </w:r>
    </w:p>
    <w:p w:rsidR="00C02548" w:rsidRDefault="00C02548" w:rsidP="00C02548">
      <w:pPr>
        <w:spacing w:line="500" w:lineRule="exact"/>
        <w:ind w:firstLineChars="100" w:firstLine="271"/>
        <w:rPr>
          <w:rFonts w:ascii="宋体" w:hAnsi="宋体" w:cs="宋体"/>
          <w:b/>
          <w:sz w:val="27"/>
          <w:szCs w:val="27"/>
        </w:rPr>
      </w:pPr>
      <w:r>
        <w:rPr>
          <w:rFonts w:ascii="宋体" w:hAnsi="宋体" w:cs="宋体" w:hint="eastAsia"/>
          <w:b/>
          <w:kern w:val="0"/>
          <w:sz w:val="27"/>
          <w:szCs w:val="27"/>
        </w:rPr>
        <w:t>（十二）联系方法：</w:t>
      </w:r>
    </w:p>
    <w:p w:rsidR="00C02548" w:rsidRDefault="00C02548" w:rsidP="00C02548">
      <w:pPr>
        <w:widowControl/>
        <w:spacing w:line="560" w:lineRule="exact"/>
        <w:ind w:left="135" w:firstLineChars="200" w:firstLine="540"/>
        <w:jc w:val="left"/>
        <w:outlineLvl w:val="1"/>
        <w:rPr>
          <w:rFonts w:ascii="宋体" w:hAnsi="宋体" w:cs="宋体"/>
          <w:sz w:val="27"/>
          <w:szCs w:val="27"/>
        </w:rPr>
      </w:pPr>
      <w:r>
        <w:rPr>
          <w:rFonts w:ascii="宋体" w:hAnsi="宋体" w:cs="宋体" w:hint="eastAsia"/>
          <w:sz w:val="27"/>
          <w:szCs w:val="27"/>
        </w:rPr>
        <w:t>采购人名称：会昌县德欣教育科技有限公司</w:t>
      </w:r>
    </w:p>
    <w:p w:rsidR="00C02548" w:rsidRDefault="00C02548" w:rsidP="00C02548">
      <w:pPr>
        <w:widowControl/>
        <w:spacing w:line="560" w:lineRule="exact"/>
        <w:ind w:left="135" w:firstLineChars="200" w:firstLine="540"/>
        <w:jc w:val="left"/>
        <w:outlineLvl w:val="1"/>
        <w:rPr>
          <w:rFonts w:ascii="宋体" w:hAnsi="宋体" w:cs="宋体"/>
          <w:sz w:val="27"/>
          <w:szCs w:val="27"/>
        </w:rPr>
      </w:pPr>
      <w:r>
        <w:rPr>
          <w:rFonts w:ascii="宋体" w:hAnsi="宋体" w:cs="宋体" w:hint="eastAsia"/>
          <w:sz w:val="27"/>
          <w:szCs w:val="27"/>
        </w:rPr>
        <w:t>地址：会昌县月亮湾新区商会大厦7楼</w:t>
      </w:r>
    </w:p>
    <w:p w:rsidR="00C02548" w:rsidRDefault="00C02548" w:rsidP="00C02548">
      <w:pPr>
        <w:widowControl/>
        <w:spacing w:line="560" w:lineRule="exact"/>
        <w:ind w:left="135" w:firstLineChars="200" w:firstLine="540"/>
        <w:jc w:val="left"/>
        <w:outlineLvl w:val="1"/>
        <w:rPr>
          <w:rFonts w:ascii="宋体" w:hAnsi="宋体" w:cs="宋体"/>
          <w:sz w:val="27"/>
          <w:szCs w:val="27"/>
        </w:rPr>
      </w:pPr>
      <w:r>
        <w:rPr>
          <w:rFonts w:ascii="宋体" w:hAnsi="宋体" w:cs="宋体" w:hint="eastAsia"/>
          <w:sz w:val="27"/>
          <w:szCs w:val="27"/>
        </w:rPr>
        <w:t xml:space="preserve">联系人：邓女士 </w:t>
      </w:r>
    </w:p>
    <w:p w:rsidR="00C02548" w:rsidRDefault="00C02548" w:rsidP="00C02548">
      <w:pPr>
        <w:widowControl/>
        <w:spacing w:line="560" w:lineRule="exact"/>
        <w:ind w:left="135" w:firstLineChars="200" w:firstLine="540"/>
        <w:jc w:val="left"/>
        <w:outlineLvl w:val="1"/>
        <w:rPr>
          <w:rFonts w:ascii="宋体" w:hAnsi="宋体" w:cs="宋体"/>
          <w:sz w:val="27"/>
          <w:szCs w:val="27"/>
        </w:rPr>
      </w:pPr>
      <w:r>
        <w:rPr>
          <w:rFonts w:ascii="宋体" w:hAnsi="宋体" w:cs="宋体" w:hint="eastAsia"/>
          <w:sz w:val="27"/>
          <w:szCs w:val="27"/>
        </w:rPr>
        <w:t>联系电话： 19979733596</w:t>
      </w:r>
    </w:p>
    <w:p w:rsidR="00C02548" w:rsidRDefault="00C02548" w:rsidP="00C02548">
      <w:pPr>
        <w:widowControl/>
        <w:spacing w:line="560" w:lineRule="exact"/>
        <w:ind w:left="135" w:firstLineChars="200" w:firstLine="540"/>
        <w:jc w:val="left"/>
        <w:rPr>
          <w:rFonts w:ascii="宋体" w:hAnsi="宋体" w:cs="宋体"/>
          <w:sz w:val="27"/>
          <w:szCs w:val="27"/>
        </w:rPr>
      </w:pPr>
      <w:r>
        <w:rPr>
          <w:rFonts w:ascii="宋体" w:hAnsi="宋体" w:cs="宋体" w:hint="eastAsia"/>
          <w:sz w:val="27"/>
          <w:szCs w:val="27"/>
        </w:rPr>
        <w:t xml:space="preserve">开户行：赣州银行会昌支行 </w:t>
      </w:r>
    </w:p>
    <w:p w:rsidR="00C02548" w:rsidRDefault="00C02548" w:rsidP="00C02548">
      <w:pPr>
        <w:widowControl/>
        <w:spacing w:line="560" w:lineRule="exact"/>
        <w:ind w:left="135" w:firstLineChars="200" w:firstLine="540"/>
        <w:jc w:val="left"/>
        <w:rPr>
          <w:rFonts w:ascii="宋体" w:hAnsi="宋体" w:cs="宋体"/>
          <w:sz w:val="27"/>
          <w:szCs w:val="27"/>
        </w:rPr>
      </w:pPr>
      <w:r>
        <w:rPr>
          <w:rFonts w:ascii="宋体" w:hAnsi="宋体" w:cs="宋体" w:hint="eastAsia"/>
          <w:sz w:val="27"/>
          <w:szCs w:val="27"/>
        </w:rPr>
        <w:t xml:space="preserve">户名：会昌县德欣教育科技有限公司 </w:t>
      </w:r>
    </w:p>
    <w:p w:rsidR="00C02548" w:rsidRDefault="00C02548" w:rsidP="00C02548">
      <w:pPr>
        <w:widowControl/>
        <w:spacing w:line="560" w:lineRule="exact"/>
        <w:ind w:left="135" w:firstLineChars="200" w:firstLine="540"/>
        <w:jc w:val="left"/>
        <w:outlineLvl w:val="1"/>
        <w:rPr>
          <w:rFonts w:ascii="宋体" w:hAnsi="宋体" w:cs="宋体"/>
          <w:sz w:val="27"/>
          <w:szCs w:val="27"/>
        </w:rPr>
      </w:pPr>
      <w:r>
        <w:rPr>
          <w:rFonts w:ascii="宋体" w:hAnsi="宋体" w:cs="宋体" w:hint="eastAsia"/>
          <w:sz w:val="27"/>
          <w:szCs w:val="27"/>
        </w:rPr>
        <w:t>账号： 2867000103080004516</w:t>
      </w:r>
    </w:p>
    <w:p w:rsidR="00C02548" w:rsidRDefault="00C02548" w:rsidP="00C02548">
      <w:pPr>
        <w:widowControl/>
        <w:spacing w:line="560" w:lineRule="exact"/>
        <w:ind w:left="135" w:firstLineChars="200" w:firstLine="540"/>
        <w:jc w:val="left"/>
        <w:outlineLvl w:val="1"/>
        <w:rPr>
          <w:rFonts w:ascii="宋体" w:hAnsi="宋体" w:cs="宋体"/>
          <w:sz w:val="27"/>
          <w:szCs w:val="27"/>
        </w:rPr>
      </w:pPr>
      <w:r>
        <w:rPr>
          <w:rFonts w:ascii="宋体" w:hAnsi="宋体" w:cs="宋体" w:hint="eastAsia"/>
          <w:bCs/>
          <w:kern w:val="0"/>
          <w:sz w:val="27"/>
          <w:szCs w:val="27"/>
        </w:rPr>
        <w:t>邮箱：dxjy5677488@163.com</w:t>
      </w:r>
    </w:p>
    <w:p w:rsidR="00C02548" w:rsidRDefault="00C02548" w:rsidP="00C02548">
      <w:pPr>
        <w:widowControl/>
        <w:spacing w:line="500" w:lineRule="exact"/>
        <w:ind w:firstLineChars="200" w:firstLine="540"/>
        <w:jc w:val="left"/>
        <w:rPr>
          <w:rFonts w:ascii="宋体" w:hAnsi="宋体" w:cs="宋体"/>
          <w:sz w:val="27"/>
          <w:szCs w:val="27"/>
        </w:rPr>
      </w:pPr>
      <w:r>
        <w:rPr>
          <w:rFonts w:ascii="宋体" w:hAnsi="宋体" w:cs="宋体" w:hint="eastAsia"/>
          <w:sz w:val="27"/>
          <w:szCs w:val="27"/>
        </w:rPr>
        <w:t xml:space="preserve"> </w:t>
      </w:r>
    </w:p>
    <w:p w:rsidR="00C02548" w:rsidRDefault="00C02548" w:rsidP="00C02548">
      <w:pPr>
        <w:widowControl/>
        <w:spacing w:line="500" w:lineRule="exact"/>
        <w:ind w:firstLineChars="200" w:firstLine="540"/>
        <w:jc w:val="left"/>
        <w:rPr>
          <w:rFonts w:ascii="宋体" w:hAnsi="宋体" w:cs="宋体"/>
          <w:sz w:val="27"/>
          <w:szCs w:val="27"/>
        </w:rPr>
      </w:pPr>
      <w:r>
        <w:rPr>
          <w:rFonts w:ascii="宋体" w:hAnsi="宋体" w:cs="宋体" w:hint="eastAsia"/>
          <w:sz w:val="27"/>
          <w:szCs w:val="27"/>
        </w:rPr>
        <w:t>代理公司：顶峰工程咨询有限公司会昌县分公司</w:t>
      </w:r>
    </w:p>
    <w:p w:rsidR="00C02548" w:rsidRDefault="00C02548" w:rsidP="00C02548">
      <w:pPr>
        <w:widowControl/>
        <w:spacing w:line="500" w:lineRule="exact"/>
        <w:ind w:firstLineChars="200" w:firstLine="540"/>
        <w:jc w:val="left"/>
        <w:rPr>
          <w:rFonts w:ascii="宋体" w:hAnsi="宋体" w:cs="宋体"/>
          <w:sz w:val="27"/>
          <w:szCs w:val="27"/>
        </w:rPr>
      </w:pPr>
      <w:r>
        <w:rPr>
          <w:rFonts w:ascii="宋体" w:hAnsi="宋体" w:cs="宋体" w:hint="eastAsia"/>
          <w:sz w:val="27"/>
          <w:szCs w:val="27"/>
        </w:rPr>
        <w:t>地址：会昌县月亮湾安置区76栋</w:t>
      </w:r>
    </w:p>
    <w:p w:rsidR="00C02548" w:rsidRDefault="00C02548" w:rsidP="00C02548">
      <w:pPr>
        <w:widowControl/>
        <w:spacing w:line="500" w:lineRule="exact"/>
        <w:ind w:firstLineChars="200" w:firstLine="540"/>
        <w:jc w:val="left"/>
        <w:rPr>
          <w:rFonts w:ascii="宋体" w:hAnsi="宋体" w:cs="宋体"/>
          <w:sz w:val="27"/>
          <w:szCs w:val="27"/>
        </w:rPr>
      </w:pPr>
      <w:r>
        <w:rPr>
          <w:rFonts w:ascii="宋体" w:hAnsi="宋体" w:cs="宋体" w:hint="eastAsia"/>
          <w:sz w:val="27"/>
          <w:szCs w:val="27"/>
        </w:rPr>
        <w:t>电话：0797-5661690</w:t>
      </w:r>
    </w:p>
    <w:p w:rsidR="00C02548" w:rsidRDefault="00C02548" w:rsidP="00C02548">
      <w:pPr>
        <w:widowControl/>
        <w:spacing w:line="500" w:lineRule="exact"/>
        <w:ind w:firstLineChars="200" w:firstLine="540"/>
        <w:jc w:val="left"/>
        <w:rPr>
          <w:rFonts w:ascii="宋体" w:hAnsi="宋体" w:cs="宋体"/>
          <w:sz w:val="27"/>
          <w:szCs w:val="27"/>
        </w:rPr>
      </w:pPr>
      <w:r>
        <w:rPr>
          <w:rFonts w:ascii="宋体" w:hAnsi="宋体" w:cs="宋体" w:hint="eastAsia"/>
          <w:sz w:val="27"/>
          <w:szCs w:val="27"/>
        </w:rPr>
        <w:t>联系人：刘先生</w:t>
      </w:r>
    </w:p>
    <w:p w:rsidR="00C02548" w:rsidRPr="00C02548" w:rsidRDefault="00C02548" w:rsidP="00C02548"/>
    <w:sectPr w:rsidR="00C02548" w:rsidRPr="00C02548" w:rsidSect="00EC1B7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528D" w:rsidRDefault="0009528D" w:rsidP="00C02548">
      <w:r>
        <w:separator/>
      </w:r>
    </w:p>
  </w:endnote>
  <w:endnote w:type="continuationSeparator" w:id="0">
    <w:p w:rsidR="0009528D" w:rsidRDefault="0009528D" w:rsidP="00C0254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528D" w:rsidRDefault="0009528D" w:rsidP="00C02548">
      <w:r>
        <w:separator/>
      </w:r>
    </w:p>
  </w:footnote>
  <w:footnote w:type="continuationSeparator" w:id="0">
    <w:p w:rsidR="0009528D" w:rsidRDefault="0009528D" w:rsidP="00C0254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GU0ODYwZTU4NjJlNDA0NjZhM2Q2NzljNjJhMzhkMWIifQ=="/>
  </w:docVars>
  <w:rsids>
    <w:rsidRoot w:val="00B425CC"/>
    <w:rsid w:val="0009528D"/>
    <w:rsid w:val="000F39FE"/>
    <w:rsid w:val="00374A99"/>
    <w:rsid w:val="008A303F"/>
    <w:rsid w:val="00B425CC"/>
    <w:rsid w:val="00B825AD"/>
    <w:rsid w:val="00C02548"/>
    <w:rsid w:val="00CB405A"/>
    <w:rsid w:val="00D27449"/>
    <w:rsid w:val="00EB3CF9"/>
    <w:rsid w:val="00EC1B71"/>
    <w:rsid w:val="00F14F08"/>
    <w:rsid w:val="438A72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1B71"/>
    <w:pPr>
      <w:widowControl w:val="0"/>
      <w:jc w:val="both"/>
    </w:pPr>
    <w:rPr>
      <w:kern w:val="2"/>
      <w:sz w:val="21"/>
      <w:szCs w:val="22"/>
    </w:rPr>
  </w:style>
  <w:style w:type="paragraph" w:styleId="1">
    <w:name w:val="heading 1"/>
    <w:basedOn w:val="a"/>
    <w:next w:val="a"/>
    <w:link w:val="1Char"/>
    <w:qFormat/>
    <w:rsid w:val="00EC1B71"/>
    <w:pPr>
      <w:keepNext/>
      <w:keepLines/>
      <w:spacing w:before="340" w:after="330" w:line="576"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EC1B71"/>
    <w:rPr>
      <w:rFonts w:ascii="Times New Roman" w:eastAsia="宋体" w:hAnsi="Times New Roman" w:cs="Times New Roman"/>
      <w:b/>
      <w:bCs/>
      <w:kern w:val="44"/>
      <w:sz w:val="44"/>
      <w:szCs w:val="44"/>
    </w:rPr>
  </w:style>
  <w:style w:type="paragraph" w:styleId="a3">
    <w:name w:val="header"/>
    <w:basedOn w:val="a"/>
    <w:link w:val="Char"/>
    <w:uiPriority w:val="99"/>
    <w:semiHidden/>
    <w:unhideWhenUsed/>
    <w:rsid w:val="00C025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02548"/>
    <w:rPr>
      <w:kern w:val="2"/>
      <w:sz w:val="18"/>
      <w:szCs w:val="18"/>
    </w:rPr>
  </w:style>
  <w:style w:type="paragraph" w:styleId="a4">
    <w:name w:val="footer"/>
    <w:basedOn w:val="a"/>
    <w:link w:val="Char0"/>
    <w:uiPriority w:val="99"/>
    <w:semiHidden/>
    <w:unhideWhenUsed/>
    <w:rsid w:val="00C0254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02548"/>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418</Words>
  <Characters>2387</Characters>
  <Application>Microsoft Office Word</Application>
  <DocSecurity>0</DocSecurity>
  <Lines>19</Lines>
  <Paragraphs>5</Paragraphs>
  <ScaleCrop>false</ScaleCrop>
  <Company/>
  <LinksUpToDate>false</LinksUpToDate>
  <CharactersWithSpaces>2800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2022-09-08T05:23:00Z</dcterms:created>
  <dcterms:modified xsi:type="dcterms:W3CDTF">2022-09-09T07:19:00Z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86BE8EAC8857402FADE7070FDE0EB0A3</vt:lpwstr>
  </property>
</Properties>
</file>