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B88" w:rsidRPr="00267B88" w:rsidRDefault="00267B88" w:rsidP="00267B88">
      <w:pPr>
        <w:widowControl/>
        <w:spacing w:line="600" w:lineRule="exact"/>
        <w:jc w:val="center"/>
        <w:rPr>
          <w:rFonts w:ascii="宋体" w:hAnsi="宋体" w:cs="宋体" w:hint="eastAsia"/>
          <w:kern w:val="0"/>
          <w:sz w:val="36"/>
          <w:szCs w:val="36"/>
        </w:rPr>
      </w:pPr>
      <w:r w:rsidRPr="00267B88">
        <w:rPr>
          <w:rFonts w:ascii="宋体" w:hAnsi="宋体" w:cs="宋体" w:hint="eastAsia"/>
          <w:kern w:val="0"/>
          <w:sz w:val="36"/>
          <w:szCs w:val="36"/>
        </w:rPr>
        <w:t>会昌县民爆物品化工有限责任公司防弹运钞车采购项目招标公告</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顶峰工程咨询有限公司受会昌县民爆物品化工有限责任公司的委托，现就其防弹运钞车采购项目进行公开招标采购，现欢迎国内符合资格条件的响应供应商前来响应。</w:t>
      </w:r>
    </w:p>
    <w:p w:rsidR="00267B88" w:rsidRDefault="00267B88" w:rsidP="00267B88">
      <w:pPr>
        <w:widowControl/>
        <w:numPr>
          <w:ilvl w:val="0"/>
          <w:numId w:val="1"/>
        </w:numPr>
        <w:spacing w:line="500" w:lineRule="exact"/>
        <w:ind w:firstLineChars="200" w:firstLine="480"/>
        <w:jc w:val="left"/>
        <w:rPr>
          <w:rFonts w:ascii="宋体" w:hAnsi="宋体" w:cs="宋体" w:hint="eastAsia"/>
          <w:kern w:val="0"/>
          <w:sz w:val="24"/>
        </w:rPr>
      </w:pPr>
      <w:r>
        <w:rPr>
          <w:rFonts w:ascii="宋体" w:hAnsi="宋体" w:cs="宋体" w:hint="eastAsia"/>
          <w:bCs/>
          <w:kern w:val="0"/>
          <w:sz w:val="24"/>
        </w:rPr>
        <w:t>项目编号</w:t>
      </w:r>
      <w:r>
        <w:rPr>
          <w:rFonts w:ascii="宋体" w:hAnsi="宋体" w:cs="宋体" w:hint="eastAsia"/>
          <w:kern w:val="0"/>
          <w:sz w:val="24"/>
        </w:rPr>
        <w:t>：DFZX-2022-003</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bCs/>
          <w:kern w:val="0"/>
          <w:sz w:val="24"/>
        </w:rPr>
        <w:t>（二）</w:t>
      </w:r>
      <w:r>
        <w:rPr>
          <w:rFonts w:ascii="宋体" w:hAnsi="宋体" w:cs="宋体" w:hint="eastAsia"/>
          <w:kern w:val="0"/>
          <w:sz w:val="24"/>
        </w:rPr>
        <w:t>资金来源：企业自筹资金</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bCs/>
          <w:kern w:val="0"/>
          <w:sz w:val="24"/>
        </w:rPr>
        <w:t>（三）采购内容</w:t>
      </w:r>
      <w:r>
        <w:rPr>
          <w:rFonts w:ascii="宋体" w:hAnsi="宋体" w:cs="宋体" w:hint="eastAsia"/>
          <w:kern w:val="0"/>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4"/>
        <w:gridCol w:w="797"/>
        <w:gridCol w:w="984"/>
        <w:gridCol w:w="4452"/>
        <w:gridCol w:w="1260"/>
      </w:tblGrid>
      <w:tr w:rsidR="00267B88" w:rsidTr="00FF0F18">
        <w:trPr>
          <w:jc w:val="center"/>
        </w:trPr>
        <w:tc>
          <w:tcPr>
            <w:tcW w:w="1984" w:type="dxa"/>
            <w:vAlign w:val="center"/>
          </w:tcPr>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货物名称</w:t>
            </w:r>
          </w:p>
        </w:tc>
        <w:tc>
          <w:tcPr>
            <w:tcW w:w="797" w:type="dxa"/>
            <w:vAlign w:val="center"/>
          </w:tcPr>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数量</w:t>
            </w:r>
          </w:p>
        </w:tc>
        <w:tc>
          <w:tcPr>
            <w:tcW w:w="984" w:type="dxa"/>
            <w:vAlign w:val="center"/>
          </w:tcPr>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单位</w:t>
            </w:r>
          </w:p>
        </w:tc>
        <w:tc>
          <w:tcPr>
            <w:tcW w:w="4452" w:type="dxa"/>
            <w:vAlign w:val="center"/>
          </w:tcPr>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主要技术规格及要求</w:t>
            </w:r>
          </w:p>
        </w:tc>
        <w:tc>
          <w:tcPr>
            <w:tcW w:w="1260" w:type="dxa"/>
            <w:vAlign w:val="center"/>
          </w:tcPr>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预算金额</w:t>
            </w:r>
          </w:p>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（元）</w:t>
            </w:r>
          </w:p>
        </w:tc>
      </w:tr>
      <w:tr w:rsidR="00267B88" w:rsidTr="00FF0F18">
        <w:trPr>
          <w:jc w:val="center"/>
        </w:trPr>
        <w:tc>
          <w:tcPr>
            <w:tcW w:w="1984" w:type="dxa"/>
            <w:shd w:val="clear" w:color="auto" w:fill="FFFFFF"/>
            <w:vAlign w:val="center"/>
          </w:tcPr>
          <w:p w:rsidR="00267B88" w:rsidRDefault="00267B88" w:rsidP="00FF0F18">
            <w:pPr>
              <w:widowControl/>
              <w:spacing w:line="500" w:lineRule="exact"/>
              <w:jc w:val="center"/>
              <w:textAlignment w:val="center"/>
              <w:rPr>
                <w:rFonts w:ascii="宋体" w:hAnsi="宋体" w:cs="宋体" w:hint="eastAsia"/>
                <w:bCs/>
                <w:kern w:val="0"/>
                <w:sz w:val="24"/>
              </w:rPr>
            </w:pPr>
            <w:r>
              <w:rPr>
                <w:rFonts w:ascii="宋体" w:hAnsi="宋体" w:cs="宋体" w:hint="eastAsia"/>
                <w:bCs/>
                <w:kern w:val="0"/>
                <w:sz w:val="24"/>
              </w:rPr>
              <w:t>防弹运钞车一</w:t>
            </w:r>
          </w:p>
          <w:p w:rsidR="00267B88" w:rsidRDefault="00267B88" w:rsidP="00FF0F18">
            <w:pPr>
              <w:widowControl/>
              <w:spacing w:line="500" w:lineRule="exact"/>
              <w:jc w:val="center"/>
              <w:textAlignment w:val="center"/>
              <w:rPr>
                <w:rFonts w:ascii="宋体" w:hAnsi="宋体" w:cs="宋体" w:hint="eastAsia"/>
                <w:bCs/>
                <w:kern w:val="0"/>
                <w:sz w:val="24"/>
              </w:rPr>
            </w:pPr>
            <w:r>
              <w:rPr>
                <w:rFonts w:ascii="宋体" w:hAnsi="宋体" w:cs="宋体" w:hint="eastAsia"/>
                <w:bCs/>
                <w:kern w:val="0"/>
                <w:sz w:val="24"/>
              </w:rPr>
              <w:t>（后4轮）</w:t>
            </w:r>
          </w:p>
        </w:tc>
        <w:tc>
          <w:tcPr>
            <w:tcW w:w="797" w:type="dxa"/>
            <w:shd w:val="clear" w:color="auto" w:fill="FFFFFF"/>
            <w:vAlign w:val="center"/>
          </w:tcPr>
          <w:p w:rsidR="00267B88" w:rsidRDefault="00267B88" w:rsidP="00FF0F18">
            <w:pPr>
              <w:spacing w:line="500" w:lineRule="exact"/>
              <w:jc w:val="center"/>
              <w:rPr>
                <w:rFonts w:ascii="宋体" w:hAnsi="宋体" w:cs="宋体" w:hint="eastAsia"/>
                <w:color w:val="000000"/>
                <w:kern w:val="0"/>
                <w:sz w:val="24"/>
                <w:lang/>
              </w:rPr>
            </w:pPr>
            <w:r>
              <w:rPr>
                <w:rFonts w:ascii="宋体" w:hAnsi="宋体" w:cs="宋体" w:hint="eastAsia"/>
                <w:color w:val="000000"/>
                <w:kern w:val="0"/>
                <w:sz w:val="24"/>
                <w:lang/>
              </w:rPr>
              <w:t>2</w:t>
            </w:r>
          </w:p>
        </w:tc>
        <w:tc>
          <w:tcPr>
            <w:tcW w:w="984" w:type="dxa"/>
            <w:shd w:val="clear" w:color="auto" w:fill="FFFFFF"/>
            <w:vAlign w:val="center"/>
          </w:tcPr>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辆</w:t>
            </w:r>
          </w:p>
        </w:tc>
        <w:tc>
          <w:tcPr>
            <w:tcW w:w="4452" w:type="dxa"/>
            <w:shd w:val="clear" w:color="auto" w:fill="FFFFFF"/>
            <w:vAlign w:val="center"/>
          </w:tcPr>
          <w:p w:rsidR="00267B88" w:rsidRDefault="00267B88" w:rsidP="00FF0F18">
            <w:pPr>
              <w:widowControl/>
              <w:spacing w:line="500" w:lineRule="exact"/>
              <w:jc w:val="center"/>
              <w:textAlignment w:val="center"/>
              <w:rPr>
                <w:rFonts w:ascii="宋体" w:hAnsi="宋体" w:cs="宋体" w:hint="eastAsia"/>
                <w:bCs/>
                <w:kern w:val="0"/>
                <w:sz w:val="24"/>
              </w:rPr>
            </w:pPr>
            <w:r>
              <w:rPr>
                <w:rFonts w:ascii="宋体" w:hAnsi="宋体" w:cs="宋体" w:hint="eastAsia"/>
                <w:bCs/>
                <w:kern w:val="0"/>
                <w:sz w:val="24"/>
              </w:rPr>
              <w:t>详见“第五章 货物需求表及采购需求”</w:t>
            </w:r>
          </w:p>
        </w:tc>
        <w:tc>
          <w:tcPr>
            <w:tcW w:w="1260" w:type="dxa"/>
            <w:vMerge w:val="restart"/>
            <w:shd w:val="clear" w:color="auto" w:fill="FFFFFF"/>
            <w:vAlign w:val="center"/>
          </w:tcPr>
          <w:p w:rsidR="00267B88" w:rsidRDefault="00267B88" w:rsidP="00FF0F18">
            <w:pPr>
              <w:widowControl/>
              <w:spacing w:line="500" w:lineRule="exact"/>
              <w:jc w:val="center"/>
              <w:textAlignment w:val="center"/>
              <w:rPr>
                <w:rFonts w:ascii="宋体" w:hAnsi="宋体" w:cs="宋体" w:hint="eastAsia"/>
                <w:color w:val="000000"/>
                <w:kern w:val="0"/>
                <w:sz w:val="24"/>
                <w:lang/>
              </w:rPr>
            </w:pPr>
            <w:r>
              <w:rPr>
                <w:rFonts w:ascii="宋体" w:hAnsi="宋体" w:cs="宋体" w:hint="eastAsia"/>
                <w:color w:val="000000"/>
                <w:kern w:val="0"/>
                <w:sz w:val="24"/>
                <w:lang/>
              </w:rPr>
              <w:t>1200000</w:t>
            </w:r>
          </w:p>
        </w:tc>
      </w:tr>
      <w:tr w:rsidR="00267B88" w:rsidTr="00FF0F18">
        <w:trPr>
          <w:jc w:val="center"/>
        </w:trPr>
        <w:tc>
          <w:tcPr>
            <w:tcW w:w="1984" w:type="dxa"/>
            <w:shd w:val="clear" w:color="auto" w:fill="FFFFFF"/>
            <w:vAlign w:val="center"/>
          </w:tcPr>
          <w:p w:rsidR="00267B88" w:rsidRDefault="00267B88" w:rsidP="00FF0F18">
            <w:pPr>
              <w:widowControl/>
              <w:spacing w:line="500" w:lineRule="exact"/>
              <w:jc w:val="center"/>
              <w:textAlignment w:val="center"/>
              <w:rPr>
                <w:rFonts w:ascii="宋体" w:hAnsi="宋体" w:cs="宋体" w:hint="eastAsia"/>
                <w:bCs/>
                <w:kern w:val="0"/>
                <w:sz w:val="24"/>
              </w:rPr>
            </w:pPr>
            <w:r>
              <w:rPr>
                <w:rFonts w:ascii="宋体" w:hAnsi="宋体" w:cs="宋体" w:hint="eastAsia"/>
                <w:bCs/>
                <w:kern w:val="0"/>
                <w:sz w:val="24"/>
              </w:rPr>
              <w:t>防弹运钞车二</w:t>
            </w:r>
          </w:p>
          <w:p w:rsidR="00267B88" w:rsidRDefault="00267B88" w:rsidP="00FF0F18">
            <w:pPr>
              <w:widowControl/>
              <w:spacing w:line="500" w:lineRule="exact"/>
              <w:jc w:val="center"/>
              <w:textAlignment w:val="center"/>
              <w:rPr>
                <w:rFonts w:ascii="宋体" w:hAnsi="宋体" w:cs="宋体" w:hint="eastAsia"/>
                <w:bCs/>
                <w:kern w:val="0"/>
                <w:sz w:val="24"/>
              </w:rPr>
            </w:pPr>
            <w:r>
              <w:rPr>
                <w:rFonts w:ascii="宋体" w:hAnsi="宋体" w:cs="宋体" w:hint="eastAsia"/>
                <w:bCs/>
                <w:kern w:val="0"/>
                <w:sz w:val="24"/>
              </w:rPr>
              <w:t>（后2轮）</w:t>
            </w:r>
          </w:p>
        </w:tc>
        <w:tc>
          <w:tcPr>
            <w:tcW w:w="797" w:type="dxa"/>
            <w:shd w:val="clear" w:color="auto" w:fill="FFFFFF"/>
            <w:vAlign w:val="center"/>
          </w:tcPr>
          <w:p w:rsidR="00267B88" w:rsidRDefault="00267B88" w:rsidP="00FF0F18">
            <w:pPr>
              <w:spacing w:line="500" w:lineRule="exact"/>
              <w:jc w:val="center"/>
              <w:rPr>
                <w:rFonts w:ascii="宋体" w:hAnsi="宋体" w:cs="宋体" w:hint="eastAsia"/>
                <w:color w:val="000000"/>
                <w:kern w:val="0"/>
                <w:sz w:val="24"/>
                <w:lang/>
              </w:rPr>
            </w:pPr>
            <w:r>
              <w:rPr>
                <w:rFonts w:ascii="宋体" w:hAnsi="宋体" w:cs="宋体" w:hint="eastAsia"/>
                <w:color w:val="000000"/>
                <w:kern w:val="0"/>
                <w:sz w:val="24"/>
                <w:lang/>
              </w:rPr>
              <w:t>3</w:t>
            </w:r>
          </w:p>
        </w:tc>
        <w:tc>
          <w:tcPr>
            <w:tcW w:w="984" w:type="dxa"/>
            <w:shd w:val="clear" w:color="auto" w:fill="FFFFFF"/>
            <w:vAlign w:val="center"/>
          </w:tcPr>
          <w:p w:rsidR="00267B88" w:rsidRDefault="00267B88" w:rsidP="00FF0F18">
            <w:pPr>
              <w:spacing w:line="500" w:lineRule="exact"/>
              <w:jc w:val="center"/>
              <w:rPr>
                <w:rFonts w:ascii="宋体" w:hAnsi="宋体" w:cs="宋体" w:hint="eastAsia"/>
                <w:bCs/>
                <w:kern w:val="0"/>
                <w:sz w:val="24"/>
              </w:rPr>
            </w:pPr>
            <w:r>
              <w:rPr>
                <w:rFonts w:ascii="宋体" w:hAnsi="宋体" w:cs="宋体" w:hint="eastAsia"/>
                <w:bCs/>
                <w:kern w:val="0"/>
                <w:sz w:val="24"/>
              </w:rPr>
              <w:t>辆</w:t>
            </w:r>
          </w:p>
        </w:tc>
        <w:tc>
          <w:tcPr>
            <w:tcW w:w="4452" w:type="dxa"/>
            <w:shd w:val="clear" w:color="auto" w:fill="FFFFFF"/>
            <w:vAlign w:val="center"/>
          </w:tcPr>
          <w:p w:rsidR="00267B88" w:rsidRDefault="00267B88" w:rsidP="00FF0F18">
            <w:pPr>
              <w:widowControl/>
              <w:spacing w:line="500" w:lineRule="exact"/>
              <w:jc w:val="center"/>
              <w:textAlignment w:val="center"/>
              <w:rPr>
                <w:rFonts w:ascii="宋体" w:hAnsi="宋体" w:cs="宋体" w:hint="eastAsia"/>
                <w:bCs/>
                <w:kern w:val="0"/>
                <w:sz w:val="24"/>
              </w:rPr>
            </w:pPr>
            <w:r>
              <w:rPr>
                <w:rFonts w:ascii="宋体" w:hAnsi="宋体" w:cs="宋体" w:hint="eastAsia"/>
                <w:bCs/>
                <w:kern w:val="0"/>
                <w:sz w:val="24"/>
              </w:rPr>
              <w:t>详见“第五章 货物需求表及采购需求”</w:t>
            </w:r>
          </w:p>
        </w:tc>
        <w:tc>
          <w:tcPr>
            <w:tcW w:w="1260" w:type="dxa"/>
            <w:vMerge/>
            <w:shd w:val="clear" w:color="auto" w:fill="FFFFFF"/>
            <w:vAlign w:val="center"/>
          </w:tcPr>
          <w:p w:rsidR="00267B88" w:rsidRDefault="00267B88" w:rsidP="00FF0F18">
            <w:pPr>
              <w:widowControl/>
              <w:spacing w:line="500" w:lineRule="exact"/>
              <w:jc w:val="center"/>
              <w:textAlignment w:val="center"/>
              <w:rPr>
                <w:rFonts w:ascii="宋体" w:hAnsi="宋体" w:cs="宋体" w:hint="eastAsia"/>
                <w:color w:val="000000"/>
                <w:kern w:val="0"/>
                <w:sz w:val="24"/>
                <w:lang/>
              </w:rPr>
            </w:pPr>
          </w:p>
        </w:tc>
      </w:tr>
    </w:tbl>
    <w:p w:rsidR="00267B88" w:rsidRDefault="00267B88" w:rsidP="00267B88">
      <w:pPr>
        <w:widowControl/>
        <w:spacing w:line="500" w:lineRule="exact"/>
        <w:ind w:firstLineChars="200" w:firstLine="480"/>
        <w:jc w:val="left"/>
        <w:rPr>
          <w:rFonts w:ascii="宋体" w:hAnsi="宋体" w:cs="宋体" w:hint="eastAsia"/>
          <w:bCs/>
          <w:kern w:val="0"/>
          <w:sz w:val="24"/>
          <w:lang/>
        </w:rPr>
      </w:pPr>
      <w:r>
        <w:rPr>
          <w:rFonts w:ascii="宋体" w:hAnsi="宋体" w:cs="宋体" w:hint="eastAsia"/>
          <w:bCs/>
          <w:kern w:val="0"/>
          <w:sz w:val="24"/>
          <w:lang/>
        </w:rPr>
        <w:t>（四）</w:t>
      </w:r>
      <w:r w:rsidRPr="00D53257">
        <w:rPr>
          <w:rFonts w:ascii="宋体" w:hAnsi="宋体" w:cs="宋体" w:hint="eastAsia"/>
          <w:bCs/>
          <w:kern w:val="0"/>
          <w:sz w:val="24"/>
          <w:lang/>
        </w:rPr>
        <w:t>供货期：合同签订后18天，供货时间以采购方通知为准。</w:t>
      </w:r>
    </w:p>
    <w:p w:rsidR="00267B88" w:rsidRDefault="00267B88" w:rsidP="00267B88">
      <w:pPr>
        <w:widowControl/>
        <w:spacing w:line="500" w:lineRule="exact"/>
        <w:ind w:firstLineChars="200" w:firstLine="480"/>
        <w:jc w:val="left"/>
        <w:rPr>
          <w:rFonts w:ascii="宋体" w:hAnsi="宋体" w:cs="宋体" w:hint="eastAsia"/>
          <w:kern w:val="0"/>
          <w:sz w:val="24"/>
          <w:lang/>
        </w:rPr>
      </w:pPr>
      <w:r>
        <w:rPr>
          <w:rFonts w:ascii="宋体" w:hAnsi="宋体" w:cs="宋体" w:hint="eastAsia"/>
          <w:bCs/>
          <w:kern w:val="0"/>
          <w:sz w:val="24"/>
        </w:rPr>
        <w:t>（五）</w:t>
      </w:r>
      <w:r>
        <w:rPr>
          <w:rFonts w:ascii="宋体" w:hAnsi="宋体" w:cs="宋体" w:hint="eastAsia"/>
          <w:kern w:val="0"/>
          <w:sz w:val="24"/>
          <w:lang/>
        </w:rPr>
        <w:t>响应方式：本项目不接受联合体响应。</w:t>
      </w:r>
    </w:p>
    <w:p w:rsidR="00267B88" w:rsidRDefault="00267B88" w:rsidP="00267B88">
      <w:pPr>
        <w:widowControl/>
        <w:spacing w:line="500" w:lineRule="exact"/>
        <w:ind w:firstLineChars="200" w:firstLine="480"/>
        <w:jc w:val="left"/>
        <w:rPr>
          <w:rFonts w:ascii="宋体" w:hAnsi="宋体" w:cs="宋体" w:hint="eastAsia"/>
          <w:bCs/>
          <w:kern w:val="0"/>
          <w:sz w:val="24"/>
        </w:rPr>
      </w:pPr>
      <w:r>
        <w:rPr>
          <w:rFonts w:ascii="宋体" w:hAnsi="宋体" w:cs="宋体" w:hint="eastAsia"/>
          <w:bCs/>
          <w:kern w:val="0"/>
          <w:sz w:val="24"/>
        </w:rPr>
        <w:t>（六）供应商应具备的基本资质条件：</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响应供应商应首先符合《中华人民共和国政府采购法》第二十二条规定的基本条件，同时符合根据该项目特点设置的特定资格条件。</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（1）基本资格条件</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1、具有独立承担民事责任的能力；</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2、具有良好的商业信誉和健全的财务会计制度；</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3、具有履行合同所必需的设备和专业技术能力；</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4、有依法缴纳税收和社会保障资金的良好记录；</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5、参加政府采购活动前三年内，在经营活动中没有重大违法记录。</w:t>
      </w:r>
    </w:p>
    <w:p w:rsidR="00267B88" w:rsidRDefault="00267B88" w:rsidP="00267B88">
      <w:pPr>
        <w:widowControl/>
        <w:spacing w:line="500" w:lineRule="exact"/>
        <w:ind w:firstLineChars="200" w:firstLine="480"/>
        <w:jc w:val="left"/>
        <w:rPr>
          <w:rFonts w:ascii="宋体" w:hAnsi="宋体" w:cs="宋体" w:hint="eastAsia"/>
          <w:kern w:val="0"/>
          <w:sz w:val="24"/>
          <w:highlight w:val="cyan"/>
        </w:rPr>
      </w:pPr>
      <w:r>
        <w:rPr>
          <w:rFonts w:ascii="宋体" w:hAnsi="宋体" w:cs="宋体" w:hint="eastAsia"/>
          <w:kern w:val="0"/>
          <w:sz w:val="24"/>
        </w:rPr>
        <w:t>（2）特定资格条件：无。</w:t>
      </w:r>
    </w:p>
    <w:p w:rsidR="00267B88" w:rsidRDefault="00267B88" w:rsidP="00267B88">
      <w:pPr>
        <w:widowControl/>
        <w:spacing w:line="500" w:lineRule="exact"/>
        <w:ind w:firstLineChars="200" w:firstLine="480"/>
        <w:jc w:val="left"/>
        <w:rPr>
          <w:rFonts w:ascii="宋体" w:hAnsi="宋体" w:cs="宋体" w:hint="eastAsia"/>
          <w:bCs/>
          <w:kern w:val="0"/>
          <w:sz w:val="24"/>
        </w:rPr>
      </w:pPr>
      <w:r>
        <w:rPr>
          <w:rFonts w:ascii="宋体" w:hAnsi="宋体" w:cs="宋体" w:hint="eastAsia"/>
          <w:kern w:val="0"/>
          <w:sz w:val="24"/>
        </w:rPr>
        <w:lastRenderedPageBreak/>
        <w:t xml:space="preserve"> (</w:t>
      </w:r>
      <w:r>
        <w:rPr>
          <w:rFonts w:ascii="宋体" w:hAnsi="宋体" w:cs="宋体" w:hint="eastAsia"/>
          <w:bCs/>
          <w:kern w:val="0"/>
          <w:sz w:val="24"/>
        </w:rPr>
        <w:t>七)文件获取时间：</w:t>
      </w:r>
      <w:r w:rsidRPr="007F41C7">
        <w:rPr>
          <w:rFonts w:ascii="宋体" w:hAnsi="宋体" w:cs="宋体" w:hint="eastAsia"/>
          <w:bCs/>
          <w:kern w:val="0"/>
          <w:sz w:val="24"/>
          <w:u w:val="single"/>
        </w:rPr>
        <w:t>2022年9月9日</w:t>
      </w:r>
      <w:r w:rsidRPr="007F41C7">
        <w:rPr>
          <w:rFonts w:ascii="宋体" w:hAnsi="宋体" w:cs="宋体" w:hint="eastAsia"/>
          <w:bCs/>
          <w:kern w:val="0"/>
          <w:sz w:val="24"/>
        </w:rPr>
        <w:t>至</w:t>
      </w:r>
      <w:r w:rsidRPr="007F41C7">
        <w:rPr>
          <w:rFonts w:ascii="宋体" w:hAnsi="宋体" w:cs="宋体" w:hint="eastAsia"/>
          <w:bCs/>
          <w:kern w:val="0"/>
          <w:sz w:val="24"/>
          <w:u w:val="single"/>
        </w:rPr>
        <w:t>2022年9月1</w:t>
      </w:r>
      <w:r>
        <w:rPr>
          <w:rFonts w:ascii="宋体" w:hAnsi="宋体" w:cs="宋体" w:hint="eastAsia"/>
          <w:bCs/>
          <w:kern w:val="0"/>
          <w:sz w:val="24"/>
          <w:u w:val="single"/>
        </w:rPr>
        <w:t>6</w:t>
      </w:r>
      <w:r w:rsidRPr="007F41C7">
        <w:rPr>
          <w:rFonts w:ascii="宋体" w:hAnsi="宋体" w:cs="宋体" w:hint="eastAsia"/>
          <w:bCs/>
          <w:kern w:val="0"/>
          <w:sz w:val="24"/>
          <w:u w:val="single"/>
        </w:rPr>
        <w:t>日</w:t>
      </w:r>
      <w:r>
        <w:rPr>
          <w:rFonts w:ascii="宋体" w:hAnsi="宋体" w:cs="宋体" w:hint="eastAsia"/>
          <w:bCs/>
          <w:kern w:val="0"/>
          <w:sz w:val="24"/>
        </w:rPr>
        <w:t>（工作日内）上午08∶30——12∶00， 下午14∶30——17∶30</w:t>
      </w:r>
    </w:p>
    <w:p w:rsidR="00267B88" w:rsidRDefault="00267B88" w:rsidP="00267B88">
      <w:pPr>
        <w:widowControl/>
        <w:spacing w:line="500" w:lineRule="exact"/>
        <w:ind w:firstLineChars="200" w:firstLine="480"/>
        <w:jc w:val="left"/>
        <w:rPr>
          <w:rFonts w:ascii="宋体" w:hAnsi="宋体" w:cs="宋体" w:hint="eastAsia"/>
          <w:color w:val="FF0000"/>
          <w:kern w:val="0"/>
          <w:sz w:val="24"/>
        </w:rPr>
      </w:pPr>
      <w:r>
        <w:rPr>
          <w:rFonts w:ascii="宋体" w:hAnsi="宋体" w:cs="宋体" w:hint="eastAsia"/>
          <w:bCs/>
          <w:kern w:val="0"/>
          <w:sz w:val="24"/>
        </w:rPr>
        <w:t>获取地点：顶峰工程咨询有限公司（会昌县文武坝镇月亮湾安置区76栋）免费领取或线上报名。采用线上报名的，供应商需将供应商名称、联系电话、联系地址、联系邮箱、项目名称、项目编号等信息通过电子邮件发送至</w:t>
      </w:r>
      <w:r>
        <w:rPr>
          <w:rFonts w:ascii="宋体" w:hAnsi="宋体" w:cs="宋体" w:hint="eastAsia"/>
          <w:bCs/>
          <w:kern w:val="0"/>
          <w:sz w:val="24"/>
          <w:u w:val="single"/>
        </w:rPr>
        <w:t>3032631259@qq.com</w:t>
      </w:r>
      <w:r>
        <w:rPr>
          <w:rFonts w:ascii="宋体" w:hAnsi="宋体" w:cs="宋体" w:hint="eastAsia"/>
          <w:bCs/>
          <w:kern w:val="0"/>
          <w:sz w:val="24"/>
        </w:rPr>
        <w:t>邮箱。</w:t>
      </w:r>
    </w:p>
    <w:p w:rsidR="00267B88" w:rsidRDefault="00267B88" w:rsidP="00267B88">
      <w:pPr>
        <w:widowControl/>
        <w:spacing w:line="500" w:lineRule="exact"/>
        <w:ind w:firstLineChars="200" w:firstLine="480"/>
        <w:jc w:val="left"/>
        <w:rPr>
          <w:rFonts w:ascii="宋体" w:hAnsi="宋体" w:cs="宋体" w:hint="eastAsia"/>
          <w:bCs/>
          <w:kern w:val="0"/>
          <w:sz w:val="24"/>
        </w:rPr>
      </w:pPr>
      <w:r>
        <w:rPr>
          <w:rFonts w:ascii="宋体" w:hAnsi="宋体" w:cs="宋体" w:hint="eastAsia"/>
          <w:kern w:val="0"/>
          <w:sz w:val="24"/>
        </w:rPr>
        <w:t>（八）响应</w:t>
      </w:r>
      <w:r>
        <w:rPr>
          <w:rFonts w:ascii="宋体" w:hAnsi="宋体" w:cs="宋体" w:hint="eastAsia"/>
          <w:bCs/>
          <w:kern w:val="0"/>
          <w:sz w:val="24"/>
        </w:rPr>
        <w:t>保证金：</w:t>
      </w:r>
    </w:p>
    <w:p w:rsidR="00267B88" w:rsidRDefault="00267B88" w:rsidP="00267B88">
      <w:pPr>
        <w:widowControl/>
        <w:spacing w:line="500" w:lineRule="exact"/>
        <w:ind w:firstLineChars="300" w:firstLine="720"/>
        <w:jc w:val="left"/>
        <w:rPr>
          <w:rFonts w:ascii="宋体" w:hAnsi="宋体" w:cs="宋体" w:hint="eastAsia"/>
          <w:bCs/>
          <w:kern w:val="0"/>
          <w:sz w:val="24"/>
        </w:rPr>
      </w:pPr>
      <w:r>
        <w:rPr>
          <w:rFonts w:ascii="宋体" w:hAnsi="宋体" w:cs="宋体" w:hint="eastAsia"/>
          <w:kern w:val="0"/>
          <w:sz w:val="24"/>
        </w:rPr>
        <w:t>1、响应供应商的响应保证金人民币</w:t>
      </w:r>
      <w:r>
        <w:rPr>
          <w:rFonts w:ascii="宋体" w:hAnsi="宋体" w:cs="宋体" w:hint="eastAsia"/>
          <w:kern w:val="0"/>
          <w:sz w:val="24"/>
          <w:u w:val="single"/>
        </w:rPr>
        <w:t>贰万元（￥20000.00元）</w:t>
      </w:r>
      <w:r>
        <w:rPr>
          <w:rFonts w:ascii="宋体" w:hAnsi="宋体" w:cs="宋体" w:hint="eastAsia"/>
          <w:kern w:val="0"/>
          <w:sz w:val="24"/>
        </w:rPr>
        <w:t>，须在</w:t>
      </w:r>
      <w:r w:rsidRPr="007F41C7">
        <w:rPr>
          <w:rFonts w:ascii="宋体" w:hAnsi="宋体" w:cs="宋体" w:hint="eastAsia"/>
          <w:kern w:val="0"/>
          <w:sz w:val="24"/>
          <w:u w:val="single"/>
        </w:rPr>
        <w:t>2022年 9月16日17:00</w:t>
      </w:r>
      <w:r w:rsidRPr="007F41C7">
        <w:rPr>
          <w:rFonts w:ascii="宋体" w:hAnsi="宋体" w:cs="宋体" w:hint="eastAsia"/>
          <w:kern w:val="0"/>
          <w:sz w:val="24"/>
        </w:rPr>
        <w:t>（</w:t>
      </w:r>
      <w:r>
        <w:rPr>
          <w:rFonts w:ascii="宋体" w:hAnsi="宋体" w:cs="宋体" w:hint="eastAsia"/>
          <w:kern w:val="0"/>
          <w:sz w:val="24"/>
        </w:rPr>
        <w:t>北京时间）之前到账（转账时须备注项目编号及用途），</w:t>
      </w:r>
      <w:r>
        <w:rPr>
          <w:rFonts w:ascii="宋体" w:hAnsi="宋体" w:cs="宋体" w:hint="eastAsia"/>
          <w:bCs/>
          <w:kern w:val="0"/>
          <w:sz w:val="24"/>
        </w:rPr>
        <w:t>从响应供应商的基本账户转入</w:t>
      </w:r>
      <w:r>
        <w:rPr>
          <w:rFonts w:ascii="宋体" w:hAnsi="宋体" w:cs="宋体" w:hint="eastAsia"/>
          <w:bCs/>
          <w:kern w:val="0"/>
          <w:sz w:val="24"/>
          <w:u w:val="single"/>
        </w:rPr>
        <w:t>顶峰工程咨询有限公司会昌分公司（户名：顶峰工程咨询有限公司会昌分公司、开户银行：中国工商银行会昌县支行、账号：1510208009000156727</w:t>
      </w:r>
      <w:r>
        <w:rPr>
          <w:rFonts w:ascii="宋体" w:hAnsi="宋体" w:cs="宋体" w:hint="eastAsia"/>
          <w:bCs/>
          <w:kern w:val="0"/>
          <w:sz w:val="24"/>
        </w:rPr>
        <w:t>，并备注“DFZ</w:t>
      </w:r>
      <w:r>
        <w:rPr>
          <w:rFonts w:ascii="宋体" w:hAnsi="宋体" w:cs="宋体"/>
          <w:bCs/>
          <w:kern w:val="0"/>
          <w:sz w:val="24"/>
        </w:rPr>
        <w:t>X</w:t>
      </w:r>
      <w:r>
        <w:rPr>
          <w:rFonts w:ascii="宋体" w:hAnsi="宋体" w:cs="宋体" w:hint="eastAsia"/>
          <w:bCs/>
          <w:kern w:val="0"/>
          <w:sz w:val="24"/>
        </w:rPr>
        <w:t>-2022-003”项目响应保证金，否则响应无效。未成交人的响应保证金，在《成交通知书》发出之日起五个工作日内无息退还；成交人的响应保证金，在采购合同签订后五个工作日内无息退还。</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 xml:space="preserve"> (九）响应截止时间和公开招标时间：</w:t>
      </w:r>
      <w:r w:rsidRPr="007F41C7">
        <w:rPr>
          <w:rFonts w:ascii="宋体" w:hAnsi="宋体" w:cs="宋体" w:hint="eastAsia"/>
          <w:kern w:val="0"/>
          <w:sz w:val="24"/>
          <w:u w:val="single"/>
        </w:rPr>
        <w:t>2022年9月19日15:00（北京时间）</w:t>
      </w:r>
      <w:r>
        <w:rPr>
          <w:rFonts w:ascii="宋体" w:hAnsi="宋体" w:cs="宋体" w:hint="eastAsia"/>
          <w:kern w:val="0"/>
          <w:sz w:val="24"/>
        </w:rPr>
        <w:t>，公开招标地点：</w:t>
      </w:r>
      <w:r>
        <w:rPr>
          <w:rFonts w:ascii="宋体" w:hAnsi="宋体" w:cs="宋体" w:hint="eastAsia"/>
          <w:bCs/>
          <w:sz w:val="24"/>
          <w:u w:val="single"/>
        </w:rPr>
        <w:t>顶峰工程咨询有限公司会昌县分公司开标室</w:t>
      </w:r>
      <w:r>
        <w:rPr>
          <w:rFonts w:ascii="宋体" w:hAnsi="宋体" w:cs="宋体" w:hint="eastAsia"/>
          <w:kern w:val="0"/>
          <w:sz w:val="24"/>
        </w:rPr>
        <w:t>。届时请各响应供应商的响应代表携带响应文件及响应代表本人身份证明原件出席公开招标会，签到时间以递交响应文件及响应代表本人身份证明原件时间为准，逾期递交响应文件或响应代表本人身份证明原件或递交的响应文件不符合规定将不予受理，作无效响应处理。</w:t>
      </w:r>
    </w:p>
    <w:p w:rsidR="00267B88" w:rsidRDefault="00267B88" w:rsidP="00267B88">
      <w:pPr>
        <w:spacing w:line="500" w:lineRule="exact"/>
        <w:ind w:firstLineChars="200" w:firstLine="480"/>
        <w:rPr>
          <w:rFonts w:ascii="宋体" w:hAnsi="宋体" w:cs="宋体" w:hint="eastAsia"/>
          <w:sz w:val="24"/>
          <w:highlight w:val="cyan"/>
        </w:rPr>
      </w:pPr>
      <w:r>
        <w:rPr>
          <w:rFonts w:ascii="宋体" w:hAnsi="宋体" w:cs="宋体" w:hint="eastAsia"/>
          <w:kern w:val="0"/>
          <w:sz w:val="24"/>
        </w:rPr>
        <w:t>（十）付款方式：车辆完成上牌之日起30日内付清车款。</w:t>
      </w:r>
    </w:p>
    <w:p w:rsidR="00267B88" w:rsidRDefault="00267B88" w:rsidP="00267B88">
      <w:pPr>
        <w:widowControl/>
        <w:spacing w:line="500" w:lineRule="exact"/>
        <w:ind w:firstLineChars="200" w:firstLine="480"/>
        <w:jc w:val="left"/>
        <w:rPr>
          <w:rFonts w:ascii="宋体" w:hAnsi="宋体" w:cs="宋体" w:hint="eastAsia"/>
          <w:kern w:val="0"/>
          <w:sz w:val="24"/>
        </w:rPr>
      </w:pPr>
      <w:r>
        <w:rPr>
          <w:rFonts w:ascii="宋体" w:hAnsi="宋体" w:cs="宋体" w:hint="eastAsia"/>
          <w:kern w:val="0"/>
          <w:sz w:val="24"/>
        </w:rPr>
        <w:t>（十一）已获取文件的供应商，在提交响应文件的截止时间一日前，未书面通知</w:t>
      </w:r>
      <w:r>
        <w:rPr>
          <w:rFonts w:ascii="宋体" w:hAnsi="宋体" w:cs="宋体" w:hint="eastAsia"/>
          <w:sz w:val="24"/>
        </w:rPr>
        <w:t>代理机构</w:t>
      </w:r>
      <w:r>
        <w:rPr>
          <w:rFonts w:ascii="宋体" w:hAnsi="宋体" w:cs="宋体" w:hint="eastAsia"/>
          <w:kern w:val="0"/>
          <w:sz w:val="24"/>
        </w:rPr>
        <w:t>而放弃响应的，不得再参加该项目的采购活动。</w:t>
      </w:r>
    </w:p>
    <w:p w:rsidR="00267B88" w:rsidRDefault="00267B88" w:rsidP="00267B88">
      <w:pPr>
        <w:widowControl/>
        <w:spacing w:line="500" w:lineRule="exact"/>
        <w:ind w:firstLineChars="200" w:firstLine="480"/>
        <w:jc w:val="left"/>
        <w:rPr>
          <w:rFonts w:ascii="宋体" w:hAnsi="宋体" w:cs="宋体" w:hint="eastAsia"/>
          <w:bCs/>
          <w:sz w:val="24"/>
        </w:rPr>
      </w:pPr>
      <w:r>
        <w:rPr>
          <w:rFonts w:ascii="宋体" w:hAnsi="宋体" w:cs="宋体" w:hint="eastAsia"/>
          <w:bCs/>
          <w:sz w:val="24"/>
        </w:rPr>
        <w:t>（十二）新冠肺炎防控：</w:t>
      </w:r>
    </w:p>
    <w:p w:rsidR="00267B88" w:rsidRDefault="00267B88" w:rsidP="00267B88">
      <w:pPr>
        <w:widowControl/>
        <w:spacing w:line="500" w:lineRule="exact"/>
        <w:ind w:left="136" w:firstLineChars="200" w:firstLine="480"/>
        <w:jc w:val="left"/>
        <w:rPr>
          <w:rFonts w:ascii="宋体" w:hAnsi="宋体" w:cs="宋体" w:hint="eastAsia"/>
          <w:sz w:val="24"/>
        </w:rPr>
      </w:pPr>
      <w:r>
        <w:rPr>
          <w:rFonts w:ascii="宋体" w:hAnsi="宋体" w:cs="宋体" w:hint="eastAsia"/>
          <w:sz w:val="24"/>
        </w:rPr>
        <w:t xml:space="preserve">（1）采购人将分别对参与开标人员健康情况开展排查，做好排查登记，不得漏排、瞒报。对未按规定履行排查责任，造成疫情传播或其他严重后果的，依法依规进行处理。 </w:t>
      </w:r>
    </w:p>
    <w:p w:rsidR="00267B88" w:rsidRDefault="00267B88" w:rsidP="00267B88">
      <w:pPr>
        <w:widowControl/>
        <w:spacing w:line="500" w:lineRule="exact"/>
        <w:ind w:left="136" w:firstLineChars="200" w:firstLine="480"/>
        <w:jc w:val="left"/>
        <w:rPr>
          <w:rFonts w:ascii="宋体" w:hAnsi="宋体" w:cs="宋体" w:hint="eastAsia"/>
          <w:sz w:val="24"/>
        </w:rPr>
      </w:pPr>
      <w:r>
        <w:rPr>
          <w:rFonts w:ascii="宋体" w:hAnsi="宋体" w:cs="宋体" w:hint="eastAsia"/>
          <w:sz w:val="24"/>
        </w:rPr>
        <w:lastRenderedPageBreak/>
        <w:t xml:space="preserve">（2）有下列情形之一的人员，一律不得进入开标评标现场：一是最近14天接触过新冠肺炎疑似或确诊患者的；二是来自重疫区隔离期未满的；三是近期有发热、乏力、干咳、气促等可疑症状的；四是现场测量体（额）温超过37.3℃的；五是进入开标评标现场未带口罩的。 </w:t>
      </w:r>
    </w:p>
    <w:p w:rsidR="00267B88" w:rsidRDefault="00267B88" w:rsidP="00267B88">
      <w:pPr>
        <w:widowControl/>
        <w:spacing w:line="500" w:lineRule="exact"/>
        <w:ind w:left="136" w:firstLineChars="200" w:firstLine="480"/>
        <w:jc w:val="left"/>
        <w:rPr>
          <w:rFonts w:ascii="宋体" w:hAnsi="宋体" w:cs="宋体" w:hint="eastAsia"/>
          <w:sz w:val="24"/>
        </w:rPr>
      </w:pPr>
      <w:r>
        <w:rPr>
          <w:rFonts w:ascii="宋体" w:hAnsi="宋体" w:cs="宋体" w:hint="eastAsia"/>
          <w:sz w:val="24"/>
        </w:rPr>
        <w:t xml:space="preserve">（3）做好健康信息登记备案。参加开评标活动的潜在响应人代表、评标专家等有关人员应当携带居民身份证及《开评标人员健康信息登记表》，潜在响应人代表还需加盖所在单位公章，评标专家在开标现场填写。《开评标人员健康信息登记表》由采购人保存备查。 </w:t>
      </w:r>
    </w:p>
    <w:p w:rsidR="00267B88" w:rsidRDefault="00267B88" w:rsidP="00267B88">
      <w:pPr>
        <w:widowControl/>
        <w:spacing w:line="560" w:lineRule="exact"/>
        <w:ind w:left="135" w:firstLineChars="200" w:firstLine="480"/>
        <w:jc w:val="left"/>
        <w:rPr>
          <w:rFonts w:ascii="宋体" w:hAnsi="宋体" w:cs="宋体" w:hint="eastAsia"/>
          <w:sz w:val="24"/>
        </w:rPr>
      </w:pPr>
      <w:r>
        <w:rPr>
          <w:rFonts w:ascii="宋体" w:hAnsi="宋体" w:cs="宋体" w:hint="eastAsia"/>
          <w:sz w:val="24"/>
        </w:rPr>
        <w:t xml:space="preserve">（4）自开评标次日起14天内，开评标活动参加人员确诊为新冠肺炎、出现疑似症状被医学观察或被采取其他强制隔离措施的，应立即通知采购人。 </w:t>
      </w:r>
    </w:p>
    <w:p w:rsidR="00267B88" w:rsidRDefault="00267B88" w:rsidP="00267B88">
      <w:pPr>
        <w:widowControl/>
        <w:spacing w:line="560" w:lineRule="exact"/>
        <w:ind w:left="135" w:firstLineChars="200" w:firstLine="480"/>
        <w:jc w:val="left"/>
        <w:rPr>
          <w:rFonts w:ascii="宋体" w:hAnsi="宋体" w:cs="宋体" w:hint="eastAsia"/>
          <w:sz w:val="24"/>
        </w:rPr>
      </w:pPr>
      <w:r>
        <w:rPr>
          <w:rFonts w:ascii="宋体" w:hAnsi="宋体" w:cs="宋体" w:hint="eastAsia"/>
          <w:sz w:val="24"/>
        </w:rPr>
        <w:t xml:space="preserve">（5）场内人员全程戴口罩，保持适当距离就坐，杜绝人员扎堆聚集。在疫情防 控期间，原则上一家潜在响应人只允许一位潜在响应人代表进入开标会现场，以增加开评活动空间，确保现场人员合理间隔距离，强化现场疫情防控。 </w:t>
      </w:r>
    </w:p>
    <w:p w:rsidR="00267B88" w:rsidRDefault="00267B88" w:rsidP="00267B88">
      <w:pPr>
        <w:widowControl/>
        <w:spacing w:line="560" w:lineRule="exact"/>
        <w:ind w:left="135" w:firstLineChars="200" w:firstLine="480"/>
        <w:jc w:val="left"/>
        <w:rPr>
          <w:rFonts w:ascii="宋体" w:hAnsi="宋体" w:cs="宋体" w:hint="eastAsia"/>
          <w:sz w:val="24"/>
        </w:rPr>
      </w:pPr>
      <w:r>
        <w:rPr>
          <w:rFonts w:ascii="宋体" w:hAnsi="宋体" w:cs="宋体" w:hint="eastAsia"/>
          <w:sz w:val="24"/>
        </w:rPr>
        <w:t>（温馨提示：因新冠肺炎防控期间需求,请各潜在响应人提前做好准备）。</w:t>
      </w:r>
    </w:p>
    <w:p w:rsidR="00267B88" w:rsidRDefault="00267B88" w:rsidP="00267B88">
      <w:pPr>
        <w:widowControl/>
        <w:spacing w:line="500" w:lineRule="exact"/>
        <w:jc w:val="left"/>
        <w:rPr>
          <w:rFonts w:ascii="宋体" w:hAnsi="宋体" w:cs="宋体" w:hint="eastAsia"/>
          <w:bCs/>
          <w:kern w:val="0"/>
          <w:sz w:val="24"/>
        </w:rPr>
      </w:pPr>
      <w:r>
        <w:rPr>
          <w:rFonts w:ascii="宋体" w:hAnsi="宋体" w:cs="宋体" w:hint="eastAsia"/>
          <w:bCs/>
          <w:kern w:val="0"/>
          <w:sz w:val="24"/>
        </w:rPr>
        <w:t>（十三）联系方法：</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采购单位：会昌县民爆物品化工有限责任公司</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地址：会昌县城水东街35号</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联系人：王先生</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联系电话：18370878883</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 xml:space="preserve"> </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代理机构：顶峰工程咨询有限公司</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地址：</w:t>
      </w:r>
      <w:r>
        <w:rPr>
          <w:rFonts w:ascii="宋体" w:hAnsi="宋体" w:cs="宋体" w:hint="eastAsia"/>
          <w:bCs/>
          <w:kern w:val="0"/>
          <w:sz w:val="24"/>
        </w:rPr>
        <w:t>会昌县文武坝镇月亮湾安置区76栋</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联系人：刘先生</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电话：</w:t>
      </w:r>
      <w:r>
        <w:rPr>
          <w:rFonts w:ascii="宋体" w:hAnsi="宋体" w:cs="宋体" w:hint="eastAsia"/>
          <w:sz w:val="24"/>
        </w:rPr>
        <w:t>0797-5661690</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邮箱：3032631259@qq.com</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开户行：中国工商银行会昌县支行</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t>户名：顶峰工程咨询有限公司会昌分公司</w:t>
      </w:r>
    </w:p>
    <w:p w:rsidR="00267B88" w:rsidRDefault="00267B88" w:rsidP="00267B88">
      <w:pPr>
        <w:spacing w:line="500" w:lineRule="exact"/>
        <w:ind w:firstLineChars="200" w:firstLine="480"/>
        <w:rPr>
          <w:rFonts w:ascii="宋体" w:hAnsi="宋体" w:cs="宋体" w:hint="eastAsia"/>
          <w:kern w:val="0"/>
          <w:sz w:val="24"/>
        </w:rPr>
      </w:pPr>
      <w:r>
        <w:rPr>
          <w:rFonts w:ascii="宋体" w:hAnsi="宋体" w:cs="宋体" w:hint="eastAsia"/>
          <w:kern w:val="0"/>
          <w:sz w:val="24"/>
        </w:rPr>
        <w:lastRenderedPageBreak/>
        <w:t>账号：1510208009000156727</w:t>
      </w:r>
    </w:p>
    <w:p w:rsidR="00267B88" w:rsidRDefault="00267B88" w:rsidP="00267B88">
      <w:pPr>
        <w:widowControl/>
        <w:spacing w:line="1000" w:lineRule="exact"/>
        <w:jc w:val="center"/>
        <w:rPr>
          <w:rFonts w:ascii="宋体" w:hAnsi="宋体" w:cs="宋体" w:hint="eastAsia"/>
          <w:kern w:val="0"/>
          <w:sz w:val="24"/>
        </w:rPr>
      </w:pPr>
    </w:p>
    <w:p w:rsidR="007028CC" w:rsidRDefault="007028CC"/>
    <w:sectPr w:rsidR="007028CC" w:rsidSect="007028C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F882B6"/>
    <w:multiLevelType w:val="singleLevel"/>
    <w:tmpl w:val="59F882B6"/>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67B88"/>
    <w:rsid w:val="00267B88"/>
    <w:rsid w:val="007028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B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300</Words>
  <Characters>1714</Characters>
  <Application>Microsoft Office Word</Application>
  <DocSecurity>0</DocSecurity>
  <Lines>14</Lines>
  <Paragraphs>4</Paragraphs>
  <ScaleCrop>false</ScaleCrop>
  <Company/>
  <LinksUpToDate>false</LinksUpToDate>
  <CharactersWithSpaces>2010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2022-09-08T07:13:00Z</dcterms:created>
  <dcterms:modified xsi:type="dcterms:W3CDTF">2022-09-08T07:15:00Z</dcterms:modified>
</cp:coreProperties>
</file>