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会昌县南街片区（老旧小区）综合改造（西街、翠竹路北段道路建设EPC项目）       标识标牌招标函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会昌县南街片区（老旧小区）综合改造（西街、翠竹路北段道路建设EPC项目）交通工程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会昌县城内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交通工程标识、标牌施工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总工期40天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2022年7月4日至2022年7月7日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b w:val="0"/>
                <w:bCs w:val="0"/>
                <w:sz w:val="32"/>
                <w:szCs w:val="32"/>
                <w:vertAlign w:val="baseline"/>
                <w:lang w:val="en-US" w:eastAsia="zh-CN"/>
              </w:rPr>
              <w:t>按每月支付合格工程量的70%，验收合格后再支付25%，剩余5%质保金一年后付清。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含增值税专票、人工、材料、机械费等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ind w:firstLine="320" w:firstLineChars="100"/>
              <w:jc w:val="both"/>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林先生 15870710725</w:t>
            </w:r>
          </w:p>
          <w:p>
            <w:pPr>
              <w:ind w:firstLine="280" w:firstLineChars="100"/>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（技术负责人）          欧阳先生18627897858</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2022年7月8号10:00</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报价文件由报价表（参照附件格式）、法人身份证复印件、公司营业执照复印件，开户许可证复印件、委托书及被委托人身份证复印件、承诺书</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复印件都需加盖公章</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报价必须密封否则无效</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eastAsia="zh-CN"/>
        </w:rPr>
        <w:t>壹</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w:t>
      </w:r>
      <w:r>
        <w:rPr>
          <w:rFonts w:hint="eastAsia" w:ascii="仿宋_GB2312" w:hAnsi="仿宋_GB2312" w:eastAsia="仿宋_GB2312" w:cs="仿宋_GB2312"/>
          <w:sz w:val="32"/>
          <w:szCs w:val="32"/>
          <w:lang w:eastAsia="zh-CN"/>
        </w:rPr>
        <w:t>中标</w:t>
      </w:r>
      <w:r>
        <w:rPr>
          <w:rFonts w:hint="eastAsia" w:ascii="仿宋_GB2312" w:hAnsi="仿宋_GB2312" w:eastAsia="仿宋_GB2312" w:cs="仿宋_GB2312"/>
          <w:sz w:val="32"/>
          <w:szCs w:val="32"/>
        </w:rPr>
        <w:t>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eastAsia="zh-CN"/>
        </w:rPr>
        <w:t>自动转为履约保证金。</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leftChars="0"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所有标志标牌的设置，包括位置(角度)、标牌尺寸、板面设计、反光膜等级等应严格按招标文件、设计与相关规范执行，确保标识标牌的使用功能。反光膜仅局部小面积更换且施工条件允许时，可采用现场施工处理的方法，但反光膜品牌等级与原膜一致，且逆反射系数和平整度应满足要求。</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5、质量要求：</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⑴</w:t>
      </w:r>
      <w:r>
        <w:rPr>
          <w:rFonts w:hint="eastAsia" w:ascii="仿宋_GB2312" w:hAnsi="仿宋_GB2312" w:eastAsia="仿宋_GB2312" w:cs="仿宋_GB2312"/>
          <w:sz w:val="32"/>
          <w:szCs w:val="32"/>
          <w:lang w:val="en-US" w:eastAsia="zh-CN"/>
        </w:rPr>
        <w:t>标线油漆和玻璃珠采用经工程师批准的合格材料，确保材料合格。</w:t>
      </w:r>
      <w:r>
        <w:rPr>
          <w:rFonts w:hint="default" w:ascii="仿宋_GB2312" w:hAnsi="仿宋_GB2312" w:eastAsia="仿宋_GB2312" w:cs="仿宋_GB2312"/>
          <w:sz w:val="32"/>
          <w:szCs w:val="32"/>
          <w:lang w:val="en-US" w:eastAsia="zh-CN"/>
        </w:rPr>
        <w:t>⑵</w:t>
      </w:r>
      <w:r>
        <w:rPr>
          <w:rFonts w:hint="eastAsia" w:ascii="仿宋_GB2312" w:hAnsi="仿宋_GB2312" w:eastAsia="仿宋_GB2312" w:cs="仿宋_GB2312"/>
          <w:sz w:val="32"/>
          <w:szCs w:val="32"/>
          <w:lang w:val="en-US" w:eastAsia="zh-CN"/>
        </w:rPr>
        <w:t>、路面标线喷涂前应仔细清洁路面，路面表面干燥，无灰尘及杂物。</w:t>
      </w:r>
      <w:r>
        <w:rPr>
          <w:rFonts w:hint="default" w:ascii="仿宋_GB2312" w:hAnsi="仿宋_GB2312" w:eastAsia="仿宋_GB2312" w:cs="仿宋_GB2312"/>
          <w:sz w:val="32"/>
          <w:szCs w:val="32"/>
          <w:lang w:val="en-US" w:eastAsia="zh-CN"/>
        </w:rPr>
        <w:t>⑶</w:t>
      </w:r>
      <w:r>
        <w:rPr>
          <w:rFonts w:hint="eastAsia" w:ascii="仿宋_GB2312" w:hAnsi="仿宋_GB2312" w:eastAsia="仿宋_GB2312" w:cs="仿宋_GB2312"/>
          <w:sz w:val="32"/>
          <w:szCs w:val="32"/>
          <w:lang w:val="en-US" w:eastAsia="zh-CN"/>
        </w:rPr>
        <w:t>、路面标线的形状和位置应符和设计和《博茨瓦纳路桥规范》第5700节-道路交通标志和标线的规定。</w:t>
      </w:r>
    </w:p>
    <w:p>
      <w:pPr>
        <w:numPr>
          <w:ilvl w:val="0"/>
          <w:numId w:val="0"/>
        </w:numPr>
        <w:ind w:leftChars="0" w:firstLine="640" w:firstLineChars="200"/>
        <w:jc w:val="left"/>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⑴所有标志标牌所用材料(包括反光膜)应符合设计及规范技术要求。⑵标志加工应按设计尺寸严格控制，并严格按《指南》的加工程序和规定施工。⑶标志标牌及反光膜的加工制作均采用车间化作业。⑷反光膜粘贴完后应满足逆反射系数和平整度要求，并采用相关仪器检测合格方可进入现场安装。</w:t>
      </w:r>
    </w:p>
    <w:p>
      <w:pPr>
        <w:numPr>
          <w:ilvl w:val="0"/>
          <w:numId w:val="0"/>
        </w:numPr>
        <w:ind w:leftChars="0" w:firstLine="640" w:firstLineChars="200"/>
        <w:jc w:val="left"/>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⑴标志标牌的尺寸和质量符合要求。⑵标志标牌安装位置准确，角度符合要求，且安装牢固。⑶标志标牌应清晰、反光效果明显。</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2、所以封袋上都可以写明投标人名称和联系方式。</w:t>
      </w:r>
    </w:p>
    <w:p>
      <w:pPr>
        <w:numPr>
          <w:ilvl w:val="0"/>
          <w:numId w:val="0"/>
        </w:numPr>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3、投标人应在投标须知前在规定的时间前将投标文件递交到指定地点。</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四、 工程量及控制价</w:t>
      </w:r>
      <w:r>
        <w:rPr>
          <w:rFonts w:hint="eastAsia" w:ascii="宋体" w:hAnsi="宋体" w:cs="宋体"/>
          <w:b/>
          <w:bCs w:val="0"/>
          <w:color w:val="000000" w:themeColor="text1"/>
          <w:kern w:val="0"/>
          <w:sz w:val="36"/>
          <w:szCs w:val="36"/>
          <w:lang w:val="en-US" w:eastAsia="zh-CN"/>
          <w14:textFill>
            <w14:solidFill>
              <w14:schemeClr w14:val="tx1"/>
            </w14:solidFill>
          </w14:textFill>
        </w:rPr>
        <w:t xml:space="preserve"> </w:t>
      </w:r>
    </w:p>
    <w:p>
      <w:pPr>
        <w:numPr>
          <w:ilvl w:val="0"/>
          <w:numId w:val="0"/>
        </w:numPr>
        <w:ind w:firstLine="361" w:firstLineChars="100"/>
        <w:jc w:val="center"/>
        <w:rPr>
          <w:rFonts w:hint="eastAsia" w:ascii="仿宋_GB2312" w:hAnsi="仿宋_GB2312" w:eastAsia="仿宋_GB2312" w:cs="仿宋_GB2312"/>
          <w:b/>
          <w:bCs/>
          <w:sz w:val="32"/>
          <w:szCs w:val="32"/>
          <w:lang w:val="en-US" w:eastAsia="zh-CN"/>
        </w:rPr>
      </w:pPr>
      <w:r>
        <w:rPr>
          <w:rFonts w:hint="eastAsia" w:ascii="宋体" w:hAnsi="宋体" w:cs="宋体"/>
          <w:b/>
          <w:bCs w:val="0"/>
          <w:color w:val="000000" w:themeColor="text1"/>
          <w:kern w:val="0"/>
          <w:sz w:val="36"/>
          <w:szCs w:val="36"/>
          <w:lang w:val="en-US" w:eastAsia="zh-CN"/>
          <w14:textFill>
            <w14:solidFill>
              <w14:schemeClr w14:val="tx1"/>
            </w14:solidFill>
          </w14:textFill>
        </w:rPr>
        <w:t>控制价</w:t>
      </w:r>
    </w:p>
    <w:tbl>
      <w:tblPr>
        <w:tblStyle w:val="7"/>
        <w:tblW w:w="10091" w:type="dxa"/>
        <w:tblInd w:w="-8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7"/>
        <w:gridCol w:w="941"/>
        <w:gridCol w:w="3286"/>
        <w:gridCol w:w="955"/>
        <w:gridCol w:w="627"/>
        <w:gridCol w:w="968"/>
        <w:gridCol w:w="2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92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项目名称</w:t>
            </w:r>
          </w:p>
        </w:tc>
        <w:tc>
          <w:tcPr>
            <w:tcW w:w="94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暂定工程量</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规格</w:t>
            </w:r>
          </w:p>
        </w:tc>
        <w:tc>
          <w:tcPr>
            <w:tcW w:w="95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控制价</w:t>
            </w:r>
          </w:p>
        </w:tc>
        <w:tc>
          <w:tcPr>
            <w:tcW w:w="62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单位</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合计（元）</w:t>
            </w:r>
          </w:p>
        </w:tc>
        <w:tc>
          <w:tcPr>
            <w:tcW w:w="23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9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color w:val="000000"/>
                <w:kern w:val="0"/>
                <w:sz w:val="24"/>
                <w:szCs w:val="24"/>
                <w:u w:val="none"/>
                <w:lang w:val="en-US" w:eastAsia="zh-CN" w:bidi="ar"/>
              </w:rPr>
              <w:t>单悬臂式标志</w:t>
            </w:r>
          </w:p>
        </w:tc>
        <w:tc>
          <w:tcPr>
            <w:tcW w:w="9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标牌版面4000*25000*3mm，     铝槽：100*25*5 万能夹20对</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版面采用Ⅲ级反光膜(双面安装)</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主杆φ273*8*8600mm,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横梁φ114*6*6233mm，</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φ114*6*1250mm 各两根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铝槽：100*25*5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立柱法兰550*550*22mm,            </w:t>
            </w:r>
            <w:r>
              <w:rPr>
                <w:rFonts w:hint="eastAsia" w:ascii="仿宋_GB2312" w:hAnsi="仿宋_GB2312" w:eastAsia="仿宋_GB2312" w:cs="仿宋_GB2312"/>
                <w:b w:val="0"/>
                <w:bCs w:val="0"/>
                <w:sz w:val="21"/>
                <w:szCs w:val="21"/>
                <w:lang w:val="en-US" w:eastAsia="zh-CN"/>
              </w:rPr>
              <w:t xml:space="preserve"> </w:t>
            </w:r>
          </w:p>
        </w:tc>
        <w:tc>
          <w:tcPr>
            <w:tcW w:w="95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16500</w:t>
            </w:r>
          </w:p>
        </w:tc>
        <w:tc>
          <w:tcPr>
            <w:tcW w:w="6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115500</w:t>
            </w: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含底座开挖钢筋制作绑扎，自拌混凝土浇筑及预埋件（如角铝、螺</w:t>
            </w:r>
            <w:r>
              <w:rPr>
                <w:sz w:val="21"/>
                <w:szCs w:val="21"/>
              </w:rPr>
              <w:t>栓</w:t>
            </w:r>
            <w:r>
              <w:rPr>
                <w:rFonts w:hint="eastAsia"/>
                <w:sz w:val="21"/>
                <w:szCs w:val="21"/>
                <w:lang w:eastAsia="zh-CN"/>
              </w:rPr>
              <w:t>、</w:t>
            </w:r>
            <w:r>
              <w:rPr>
                <w:rFonts w:hint="eastAsia" w:ascii="宋体" w:hAnsi="宋体" w:eastAsia="宋体" w:cs="宋体"/>
                <w:i w:val="0"/>
                <w:color w:val="000000"/>
                <w:kern w:val="0"/>
                <w:sz w:val="21"/>
                <w:szCs w:val="21"/>
                <w:u w:val="none"/>
                <w:lang w:val="en-US" w:eastAsia="zh-CN" w:bidi="ar"/>
              </w:rPr>
              <w:t>螺母、垫圈、柳钉等）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9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color w:val="000000"/>
                <w:kern w:val="0"/>
                <w:sz w:val="24"/>
                <w:szCs w:val="24"/>
                <w:u w:val="none"/>
                <w:lang w:val="en-US" w:eastAsia="zh-CN" w:bidi="ar"/>
              </w:rPr>
              <w:t>单立柱标志</w:t>
            </w:r>
          </w:p>
        </w:tc>
        <w:tc>
          <w:tcPr>
            <w:tcW w:w="9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圆形标牌版面D=600*3mm*2块，          铝槽：100*25*5 万能夹20对</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版面采用Ⅲ级反光膜(单面安装)</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主杆φ89*4.5*3500mm,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底座法兰板400*400*20mm,</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法兰加劲板105*200*8mm   </w:t>
            </w:r>
            <w:r>
              <w:rPr>
                <w:rFonts w:hint="eastAsia" w:ascii="仿宋_GB2312" w:hAnsi="仿宋_GB2312" w:eastAsia="仿宋_GB2312" w:cs="仿宋_GB2312"/>
                <w:b w:val="0"/>
                <w:bCs w:val="0"/>
                <w:sz w:val="21"/>
                <w:szCs w:val="21"/>
                <w:lang w:val="en-US" w:eastAsia="zh-CN"/>
              </w:rPr>
              <w:t xml:space="preserve"> </w:t>
            </w:r>
          </w:p>
        </w:tc>
        <w:tc>
          <w:tcPr>
            <w:tcW w:w="95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1200</w:t>
            </w:r>
          </w:p>
        </w:tc>
        <w:tc>
          <w:tcPr>
            <w:tcW w:w="6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14400</w:t>
            </w: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含底座开挖钢筋制作绑扎，自拌混凝土浇筑及预埋件（如角铝、螺</w:t>
            </w:r>
            <w:r>
              <w:rPr>
                <w:sz w:val="21"/>
                <w:szCs w:val="21"/>
              </w:rPr>
              <w:t>栓</w:t>
            </w:r>
            <w:r>
              <w:rPr>
                <w:rFonts w:hint="eastAsia"/>
                <w:sz w:val="21"/>
                <w:szCs w:val="21"/>
                <w:lang w:eastAsia="zh-CN"/>
              </w:rPr>
              <w:t>、</w:t>
            </w:r>
            <w:r>
              <w:rPr>
                <w:rFonts w:hint="eastAsia" w:ascii="宋体" w:hAnsi="宋体" w:eastAsia="宋体" w:cs="宋体"/>
                <w:i w:val="0"/>
                <w:color w:val="000000"/>
                <w:kern w:val="0"/>
                <w:sz w:val="21"/>
                <w:szCs w:val="21"/>
                <w:u w:val="none"/>
                <w:lang w:val="en-US" w:eastAsia="zh-CN" w:bidi="ar"/>
              </w:rPr>
              <w:t>螺母、垫圈、柳钉等）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9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color w:val="000000"/>
                <w:kern w:val="0"/>
                <w:sz w:val="24"/>
                <w:szCs w:val="24"/>
                <w:u w:val="none"/>
                <w:lang w:val="en-US" w:eastAsia="zh-CN" w:bidi="ar"/>
              </w:rPr>
              <w:t>单立柱标志</w:t>
            </w:r>
          </w:p>
        </w:tc>
        <w:tc>
          <w:tcPr>
            <w:tcW w:w="9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方形标牌版面800*800*3mm*2块，          铝槽：100*25*5 万能夹20对</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版面采用Ⅲ级反光膜(双面安装)</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主杆φ89*4.5*3900mm,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底座法兰板400*400*20mm,</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法兰加劲板105*200*8mm   </w:t>
            </w:r>
            <w:r>
              <w:rPr>
                <w:rFonts w:hint="eastAsia" w:ascii="仿宋_GB2312" w:hAnsi="仿宋_GB2312" w:eastAsia="仿宋_GB2312" w:cs="仿宋_GB2312"/>
                <w:b w:val="0"/>
                <w:bCs w:val="0"/>
                <w:sz w:val="21"/>
                <w:szCs w:val="21"/>
                <w:lang w:val="en-US" w:eastAsia="zh-CN"/>
              </w:rPr>
              <w:t xml:space="preserve"> </w:t>
            </w:r>
          </w:p>
        </w:tc>
        <w:tc>
          <w:tcPr>
            <w:tcW w:w="95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1200</w:t>
            </w:r>
          </w:p>
        </w:tc>
        <w:tc>
          <w:tcPr>
            <w:tcW w:w="6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14400</w:t>
            </w: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含底座开挖钢筋制作绑扎，自拌混凝土浇筑及预埋件（如角铝、螺</w:t>
            </w:r>
            <w:r>
              <w:rPr>
                <w:sz w:val="21"/>
                <w:szCs w:val="21"/>
              </w:rPr>
              <w:t>栓</w:t>
            </w:r>
            <w:r>
              <w:rPr>
                <w:rFonts w:hint="eastAsia"/>
                <w:sz w:val="21"/>
                <w:szCs w:val="21"/>
                <w:lang w:eastAsia="zh-CN"/>
              </w:rPr>
              <w:t>、</w:t>
            </w:r>
            <w:r>
              <w:rPr>
                <w:rFonts w:hint="eastAsia" w:ascii="宋体" w:hAnsi="宋体" w:eastAsia="宋体" w:cs="宋体"/>
                <w:i w:val="0"/>
                <w:color w:val="000000"/>
                <w:kern w:val="0"/>
                <w:sz w:val="21"/>
                <w:szCs w:val="21"/>
                <w:u w:val="none"/>
                <w:lang w:val="en-US" w:eastAsia="zh-CN" w:bidi="ar"/>
              </w:rPr>
              <w:t>螺母、垫圈、柳钉等）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9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color w:val="000000"/>
                <w:kern w:val="0"/>
                <w:sz w:val="24"/>
                <w:szCs w:val="24"/>
                <w:u w:val="none"/>
                <w:lang w:val="en-US" w:eastAsia="zh-CN" w:bidi="ar"/>
              </w:rPr>
              <w:t>路名牌标志</w:t>
            </w:r>
          </w:p>
        </w:tc>
        <w:tc>
          <w:tcPr>
            <w:tcW w:w="9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3286"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标牌版面1350*420*3mm*2块，</w:t>
            </w:r>
          </w:p>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方管30*30*3.25mm 长：4m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版面采用Ⅲ级反光膜(双面安装)</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主杆φ89*6*2300mm,           φ102*6*260mm                    </w:t>
            </w:r>
          </w:p>
          <w:p>
            <w:pPr>
              <w:keepNext w:val="0"/>
              <w:keepLines w:val="0"/>
              <w:widowControl/>
              <w:suppressLineNumbers w:val="0"/>
              <w:jc w:val="center"/>
              <w:textAlignment w:val="center"/>
              <w:rPr>
                <w:rFonts w:hint="eastAsia" w:ascii="仿宋_GB2312" w:hAnsi="仿宋_GB2312" w:eastAsia="仿宋_GB2312" w:cs="仿宋_GB2312"/>
                <w:b w:val="0"/>
                <w:bCs w:val="0"/>
                <w:sz w:val="21"/>
                <w:szCs w:val="21"/>
                <w:lang w:val="en-US" w:eastAsia="zh-CN"/>
              </w:rPr>
            </w:pPr>
            <w:r>
              <w:rPr>
                <w:rFonts w:hint="eastAsia" w:ascii="宋体" w:hAnsi="宋体" w:eastAsia="宋体" w:cs="宋体"/>
                <w:i w:val="0"/>
                <w:color w:val="000000"/>
                <w:kern w:val="0"/>
                <w:sz w:val="21"/>
                <w:szCs w:val="21"/>
                <w:u w:val="none"/>
                <w:lang w:val="en-US" w:eastAsia="zh-CN" w:bidi="ar"/>
              </w:rPr>
              <w:t xml:space="preserve">底座法兰板300*300*10mm,                                         </w:t>
            </w:r>
            <w:r>
              <w:rPr>
                <w:rFonts w:hint="eastAsia" w:ascii="仿宋_GB2312" w:hAnsi="仿宋_GB2312" w:eastAsia="仿宋_GB2312" w:cs="仿宋_GB2312"/>
                <w:b w:val="0"/>
                <w:bCs w:val="0"/>
                <w:sz w:val="21"/>
                <w:szCs w:val="21"/>
                <w:lang w:val="en-US" w:eastAsia="zh-CN"/>
              </w:rPr>
              <w:t xml:space="preserve">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预埋件M20*600mm*4支</w:t>
            </w:r>
            <w:r>
              <w:rPr>
                <w:rFonts w:hint="eastAsia" w:ascii="仿宋_GB2312" w:hAnsi="仿宋_GB2312" w:eastAsia="仿宋_GB2312" w:cs="仿宋_GB2312"/>
                <w:b w:val="0"/>
                <w:bCs w:val="0"/>
                <w:sz w:val="21"/>
                <w:szCs w:val="21"/>
                <w:lang w:val="en-US" w:eastAsia="zh-CN"/>
              </w:rPr>
              <w:t xml:space="preserve"> </w:t>
            </w:r>
          </w:p>
        </w:tc>
        <w:tc>
          <w:tcPr>
            <w:tcW w:w="95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1500</w:t>
            </w:r>
          </w:p>
        </w:tc>
        <w:tc>
          <w:tcPr>
            <w:tcW w:w="6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10500</w:t>
            </w: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含底座开挖钢筋制作绑扎，自拌混凝土浇筑及预埋件（如角铝、螺</w:t>
            </w:r>
            <w:r>
              <w:rPr>
                <w:sz w:val="21"/>
                <w:szCs w:val="21"/>
              </w:rPr>
              <w:t>栓</w:t>
            </w:r>
            <w:r>
              <w:rPr>
                <w:rFonts w:hint="eastAsia"/>
                <w:sz w:val="21"/>
                <w:szCs w:val="21"/>
                <w:lang w:eastAsia="zh-CN"/>
              </w:rPr>
              <w:t>、</w:t>
            </w:r>
            <w:r>
              <w:rPr>
                <w:rFonts w:hint="eastAsia" w:ascii="宋体" w:hAnsi="宋体" w:eastAsia="宋体" w:cs="宋体"/>
                <w:i w:val="0"/>
                <w:color w:val="000000"/>
                <w:kern w:val="0"/>
                <w:sz w:val="21"/>
                <w:szCs w:val="21"/>
                <w:u w:val="none"/>
                <w:lang w:val="en-US" w:eastAsia="zh-CN" w:bidi="ar"/>
              </w:rPr>
              <w:t>螺母、垫圈、柳钉等）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736" w:type="dxa"/>
            <w:gridSpan w:val="5"/>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154800</w:t>
            </w:r>
          </w:p>
        </w:tc>
        <w:tc>
          <w:tcPr>
            <w:tcW w:w="2387"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含13%增值税专票</w:t>
            </w:r>
          </w:p>
        </w:tc>
      </w:tr>
    </w:tbl>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default" w:ascii="仿宋_GB2312" w:hAnsi="仿宋_GB2312" w:eastAsia="仿宋_GB2312" w:cs="仿宋_GB2312"/>
          <w:b/>
          <w:bCs/>
          <w:sz w:val="32"/>
          <w:szCs w:val="32"/>
          <w:lang w:val="en-US" w:eastAsia="zh-CN"/>
        </w:rPr>
      </w:pPr>
      <w:r>
        <w:rPr>
          <w:rFonts w:hint="eastAsia" w:ascii="宋体" w:hAnsi="宋体" w:cs="宋体"/>
          <w:b/>
          <w:bCs w:val="0"/>
          <w:color w:val="000000" w:themeColor="text1"/>
          <w:kern w:val="0"/>
          <w:sz w:val="36"/>
          <w:szCs w:val="36"/>
          <w:lang w:val="en-US" w:eastAsia="zh-CN"/>
          <w14:textFill>
            <w14:solidFill>
              <w14:schemeClr w14:val="tx1"/>
            </w14:solidFill>
          </w14:textFill>
        </w:rPr>
        <w:t>报价表</w:t>
      </w:r>
    </w:p>
    <w:tbl>
      <w:tblPr>
        <w:tblStyle w:val="7"/>
        <w:tblW w:w="10091" w:type="dxa"/>
        <w:tblInd w:w="-8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7"/>
        <w:gridCol w:w="941"/>
        <w:gridCol w:w="3286"/>
        <w:gridCol w:w="955"/>
        <w:gridCol w:w="627"/>
        <w:gridCol w:w="968"/>
        <w:gridCol w:w="2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92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项目名称</w:t>
            </w:r>
          </w:p>
        </w:tc>
        <w:tc>
          <w:tcPr>
            <w:tcW w:w="94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暂定工程量</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规格</w:t>
            </w:r>
          </w:p>
        </w:tc>
        <w:tc>
          <w:tcPr>
            <w:tcW w:w="95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投标价</w:t>
            </w:r>
          </w:p>
        </w:tc>
        <w:tc>
          <w:tcPr>
            <w:tcW w:w="62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单位</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合计（元）</w:t>
            </w:r>
          </w:p>
        </w:tc>
        <w:tc>
          <w:tcPr>
            <w:tcW w:w="23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9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color w:val="000000"/>
                <w:kern w:val="0"/>
                <w:sz w:val="24"/>
                <w:szCs w:val="24"/>
                <w:u w:val="none"/>
                <w:lang w:val="en-US" w:eastAsia="zh-CN" w:bidi="ar"/>
              </w:rPr>
              <w:t>单悬臂式标志</w:t>
            </w:r>
          </w:p>
        </w:tc>
        <w:tc>
          <w:tcPr>
            <w:tcW w:w="9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标牌版面4000*25000*3mm，     铝槽：100*25*5 万能夹20对</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版面采用Ⅲ级反光膜(双面安装)</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主杆φ273*8*8600mm,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横梁φ114*6*6233mm，</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φ114*6*1250mm 各两根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铝槽：100*25*5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立柱法兰550*550*22mm,            </w:t>
            </w:r>
            <w:r>
              <w:rPr>
                <w:rFonts w:hint="eastAsia" w:ascii="仿宋_GB2312" w:hAnsi="仿宋_GB2312" w:eastAsia="仿宋_GB2312" w:cs="仿宋_GB2312"/>
                <w:b w:val="0"/>
                <w:bCs w:val="0"/>
                <w:sz w:val="21"/>
                <w:szCs w:val="21"/>
                <w:lang w:val="en-US" w:eastAsia="zh-CN"/>
              </w:rPr>
              <w:t xml:space="preserve"> </w:t>
            </w:r>
          </w:p>
        </w:tc>
        <w:tc>
          <w:tcPr>
            <w:tcW w:w="95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含底座开挖钢筋制作绑扎，自拌混凝土浇筑及预埋件（如角铝、螺</w:t>
            </w:r>
            <w:r>
              <w:rPr>
                <w:sz w:val="21"/>
                <w:szCs w:val="21"/>
              </w:rPr>
              <w:t>栓</w:t>
            </w:r>
            <w:r>
              <w:rPr>
                <w:rFonts w:hint="eastAsia"/>
                <w:sz w:val="21"/>
                <w:szCs w:val="21"/>
                <w:lang w:eastAsia="zh-CN"/>
              </w:rPr>
              <w:t>、</w:t>
            </w:r>
            <w:r>
              <w:rPr>
                <w:rFonts w:hint="eastAsia" w:ascii="宋体" w:hAnsi="宋体" w:eastAsia="宋体" w:cs="宋体"/>
                <w:i w:val="0"/>
                <w:color w:val="000000"/>
                <w:kern w:val="0"/>
                <w:sz w:val="21"/>
                <w:szCs w:val="21"/>
                <w:u w:val="none"/>
                <w:lang w:val="en-US" w:eastAsia="zh-CN" w:bidi="ar"/>
              </w:rPr>
              <w:t xml:space="preserve">螺母、垫圈、柳钉等）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9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color w:val="000000"/>
                <w:kern w:val="0"/>
                <w:sz w:val="24"/>
                <w:szCs w:val="24"/>
                <w:u w:val="none"/>
                <w:lang w:val="en-US" w:eastAsia="zh-CN" w:bidi="ar"/>
              </w:rPr>
              <w:t>单立柱标志</w:t>
            </w:r>
          </w:p>
        </w:tc>
        <w:tc>
          <w:tcPr>
            <w:tcW w:w="9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圆形标牌版面D=600*3mm*2块，          铝槽：100*25*5 万能夹20对</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版面采用Ⅲ级反光膜(单面安装)</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主杆φ89*4.5*3500mm,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底座法兰板400*400*20mm,</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法兰加劲板105*200*8mm   </w:t>
            </w:r>
            <w:r>
              <w:rPr>
                <w:rFonts w:hint="eastAsia" w:ascii="仿宋_GB2312" w:hAnsi="仿宋_GB2312" w:eastAsia="仿宋_GB2312" w:cs="仿宋_GB2312"/>
                <w:b w:val="0"/>
                <w:bCs w:val="0"/>
                <w:sz w:val="21"/>
                <w:szCs w:val="21"/>
                <w:lang w:val="en-US" w:eastAsia="zh-CN"/>
              </w:rPr>
              <w:t xml:space="preserve"> </w:t>
            </w:r>
          </w:p>
        </w:tc>
        <w:tc>
          <w:tcPr>
            <w:tcW w:w="95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含底座开挖钢筋制作绑扎，自拌混凝土浇筑及预埋件（如角铝、螺</w:t>
            </w:r>
            <w:r>
              <w:rPr>
                <w:sz w:val="21"/>
                <w:szCs w:val="21"/>
              </w:rPr>
              <w:t>栓</w:t>
            </w:r>
            <w:r>
              <w:rPr>
                <w:rFonts w:hint="eastAsia"/>
                <w:sz w:val="21"/>
                <w:szCs w:val="21"/>
                <w:lang w:eastAsia="zh-CN"/>
              </w:rPr>
              <w:t>、</w:t>
            </w:r>
            <w:r>
              <w:rPr>
                <w:rFonts w:hint="eastAsia" w:ascii="宋体" w:hAnsi="宋体" w:eastAsia="宋体" w:cs="宋体"/>
                <w:i w:val="0"/>
                <w:color w:val="000000"/>
                <w:kern w:val="0"/>
                <w:sz w:val="21"/>
                <w:szCs w:val="21"/>
                <w:u w:val="none"/>
                <w:lang w:val="en-US" w:eastAsia="zh-CN" w:bidi="ar"/>
              </w:rPr>
              <w:t>螺母、垫圈、柳钉等）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9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color w:val="000000"/>
                <w:kern w:val="0"/>
                <w:sz w:val="24"/>
                <w:szCs w:val="24"/>
                <w:u w:val="none"/>
                <w:lang w:val="en-US" w:eastAsia="zh-CN" w:bidi="ar"/>
              </w:rPr>
              <w:t>单立柱标志</w:t>
            </w:r>
          </w:p>
        </w:tc>
        <w:tc>
          <w:tcPr>
            <w:tcW w:w="9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方形标牌版面800*800*3mm*2块，          铝槽：100*25*5 万能夹20对</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版面采用Ⅲ级反光膜(双面安装)</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主杆φ89*4.5*3900mm,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底座法兰板400*400*20mm,</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法兰加劲板105*200*8mm   </w:t>
            </w:r>
            <w:r>
              <w:rPr>
                <w:rFonts w:hint="eastAsia" w:ascii="仿宋_GB2312" w:hAnsi="仿宋_GB2312" w:eastAsia="仿宋_GB2312" w:cs="仿宋_GB2312"/>
                <w:b w:val="0"/>
                <w:bCs w:val="0"/>
                <w:sz w:val="21"/>
                <w:szCs w:val="21"/>
                <w:lang w:val="en-US" w:eastAsia="zh-CN"/>
              </w:rPr>
              <w:t xml:space="preserve"> </w:t>
            </w:r>
          </w:p>
        </w:tc>
        <w:tc>
          <w:tcPr>
            <w:tcW w:w="95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含底座开挖钢筋制作绑扎，自拌混凝土浇筑及预埋件（如角铝、螺</w:t>
            </w:r>
            <w:r>
              <w:rPr>
                <w:sz w:val="21"/>
                <w:szCs w:val="21"/>
              </w:rPr>
              <w:t>栓</w:t>
            </w:r>
            <w:r>
              <w:rPr>
                <w:rFonts w:hint="eastAsia"/>
                <w:sz w:val="21"/>
                <w:szCs w:val="21"/>
                <w:lang w:eastAsia="zh-CN"/>
              </w:rPr>
              <w:t>、</w:t>
            </w:r>
            <w:r>
              <w:rPr>
                <w:rFonts w:hint="eastAsia" w:ascii="宋体" w:hAnsi="宋体" w:eastAsia="宋体" w:cs="宋体"/>
                <w:i w:val="0"/>
                <w:color w:val="000000"/>
                <w:kern w:val="0"/>
                <w:sz w:val="21"/>
                <w:szCs w:val="21"/>
                <w:u w:val="none"/>
                <w:lang w:val="en-US" w:eastAsia="zh-CN" w:bidi="ar"/>
              </w:rPr>
              <w:t>螺母、垫圈、柳钉等）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9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color w:val="000000"/>
                <w:kern w:val="0"/>
                <w:sz w:val="24"/>
                <w:szCs w:val="24"/>
                <w:u w:val="none"/>
                <w:lang w:val="en-US" w:eastAsia="zh-CN" w:bidi="ar"/>
              </w:rPr>
              <w:t>路名牌标志</w:t>
            </w:r>
          </w:p>
        </w:tc>
        <w:tc>
          <w:tcPr>
            <w:tcW w:w="9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3286"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标牌版面1350*420*3mm*2块，</w:t>
            </w:r>
          </w:p>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方管30*30*3.25mm 长：4m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版面采用Ⅲ级反光膜(双面安装)</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主杆φ89*6*2300mm,           φ102*6*260mm                    </w:t>
            </w:r>
          </w:p>
          <w:p>
            <w:pPr>
              <w:keepNext w:val="0"/>
              <w:keepLines w:val="0"/>
              <w:widowControl/>
              <w:suppressLineNumbers w:val="0"/>
              <w:jc w:val="center"/>
              <w:textAlignment w:val="center"/>
              <w:rPr>
                <w:rFonts w:hint="eastAsia" w:ascii="仿宋_GB2312" w:hAnsi="仿宋_GB2312" w:eastAsia="仿宋_GB2312" w:cs="仿宋_GB2312"/>
                <w:b w:val="0"/>
                <w:bCs w:val="0"/>
                <w:sz w:val="21"/>
                <w:szCs w:val="21"/>
                <w:lang w:val="en-US" w:eastAsia="zh-CN"/>
              </w:rPr>
            </w:pPr>
            <w:r>
              <w:rPr>
                <w:rFonts w:hint="eastAsia" w:ascii="宋体" w:hAnsi="宋体" w:eastAsia="宋体" w:cs="宋体"/>
                <w:i w:val="0"/>
                <w:color w:val="000000"/>
                <w:kern w:val="0"/>
                <w:sz w:val="21"/>
                <w:szCs w:val="21"/>
                <w:u w:val="none"/>
                <w:lang w:val="en-US" w:eastAsia="zh-CN" w:bidi="ar"/>
              </w:rPr>
              <w:t xml:space="preserve">底座法兰板300*300*10mm,                                         </w:t>
            </w:r>
            <w:r>
              <w:rPr>
                <w:rFonts w:hint="eastAsia" w:ascii="仿宋_GB2312" w:hAnsi="仿宋_GB2312" w:eastAsia="仿宋_GB2312" w:cs="仿宋_GB2312"/>
                <w:b w:val="0"/>
                <w:bCs w:val="0"/>
                <w:sz w:val="21"/>
                <w:szCs w:val="21"/>
                <w:lang w:val="en-US" w:eastAsia="zh-CN"/>
              </w:rPr>
              <w:t xml:space="preserve">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预埋件M20*600mm*4支</w:t>
            </w:r>
            <w:r>
              <w:rPr>
                <w:rFonts w:hint="eastAsia" w:ascii="仿宋_GB2312" w:hAnsi="仿宋_GB2312" w:eastAsia="仿宋_GB2312" w:cs="仿宋_GB2312"/>
                <w:b w:val="0"/>
                <w:bCs w:val="0"/>
                <w:sz w:val="21"/>
                <w:szCs w:val="21"/>
                <w:lang w:val="en-US" w:eastAsia="zh-CN"/>
              </w:rPr>
              <w:t xml:space="preserve"> </w:t>
            </w:r>
          </w:p>
        </w:tc>
        <w:tc>
          <w:tcPr>
            <w:tcW w:w="95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含底座开挖钢筋制作绑扎，自拌混凝土浇筑及预埋件（如角铝、螺</w:t>
            </w:r>
            <w:r>
              <w:rPr>
                <w:sz w:val="21"/>
                <w:szCs w:val="21"/>
              </w:rPr>
              <w:t>栓</w:t>
            </w:r>
            <w:r>
              <w:rPr>
                <w:rFonts w:hint="eastAsia"/>
                <w:sz w:val="21"/>
                <w:szCs w:val="21"/>
                <w:lang w:eastAsia="zh-CN"/>
              </w:rPr>
              <w:t>、</w:t>
            </w:r>
            <w:r>
              <w:rPr>
                <w:rFonts w:hint="eastAsia" w:ascii="宋体" w:hAnsi="宋体" w:eastAsia="宋体" w:cs="宋体"/>
                <w:i w:val="0"/>
                <w:color w:val="000000"/>
                <w:kern w:val="0"/>
                <w:sz w:val="21"/>
                <w:szCs w:val="21"/>
                <w:u w:val="none"/>
                <w:lang w:val="en-US" w:eastAsia="zh-CN" w:bidi="ar"/>
              </w:rPr>
              <w:t>螺母、垫圈、柳钉等）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736" w:type="dxa"/>
            <w:gridSpan w:val="5"/>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968" w:type="dxa"/>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p>
        </w:tc>
        <w:tc>
          <w:tcPr>
            <w:tcW w:w="2387"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含13%增值税专票</w:t>
            </w:r>
          </w:p>
        </w:tc>
      </w:tr>
    </w:tbl>
    <w:p>
      <w:pPr>
        <w:keepNext w:val="0"/>
        <w:keepLines w:val="0"/>
        <w:widowControl/>
        <w:suppressLineNumbers w:val="0"/>
        <w:ind w:firstLine="480" w:firstLineChars="20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我公司已在报价前已充分进行了现场踏勘、测量、风险评估及工期提前等所有风险，按项目现场图纸设计要求提交以上报价。     </w:t>
      </w:r>
    </w:p>
    <w:p>
      <w:pPr>
        <w:numPr>
          <w:ilvl w:val="0"/>
          <w:numId w:val="0"/>
        </w:numPr>
        <w:jc w:val="left"/>
        <w:rPr>
          <w:rFonts w:hint="eastAsia"/>
          <w:lang w:val="en-US" w:eastAsia="zh-CN"/>
        </w:rPr>
      </w:pPr>
    </w:p>
    <w:p>
      <w:pPr>
        <w:numPr>
          <w:ilvl w:val="0"/>
          <w:numId w:val="0"/>
        </w:numPr>
        <w:jc w:val="left"/>
        <w:rPr>
          <w:rFonts w:hint="eastAsia"/>
          <w:lang w:val="en-US" w:eastAsia="zh-CN"/>
        </w:rPr>
      </w:pPr>
    </w:p>
    <w:p>
      <w:pPr>
        <w:pStyle w:val="5"/>
        <w:ind w:left="0" w:leftChars="0" w:firstLine="0" w:firstLineChars="0"/>
        <w:rPr>
          <w:rFonts w:hint="eastAsia" w:ascii="黑体" w:hAnsi="黑体" w:eastAsia="黑体" w:cs="黑体"/>
          <w:bCs/>
          <w:sz w:val="28"/>
          <w:szCs w:val="28"/>
          <w:lang w:val="en-US" w:eastAsia="zh-CN"/>
        </w:rPr>
      </w:pPr>
      <w:bookmarkStart w:id="1" w:name="_GoBack"/>
      <w:bookmarkEnd w:id="1"/>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ascii="黑体" w:hAnsi="黑体" w:eastAsia="黑体" w:cs="黑体"/>
          <w:bCs/>
          <w:sz w:val="28"/>
          <w:szCs w:val="28"/>
          <w:lang w:val="en-US" w:eastAsia="zh-CN"/>
        </w:rPr>
        <w:t>二〇二二年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仿宋_GB2312" w:hAnsi="仿宋_GB2312" w:eastAsia="仿宋_GB2312" w:cs="仿宋_GB2312"/>
          <w:b w:val="0"/>
          <w:bCs w:val="0"/>
          <w:sz w:val="32"/>
          <w:szCs w:val="32"/>
          <w:lang w:val="en-US" w:eastAsia="zh-CN"/>
        </w:rPr>
      </w:pP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27C8AB"/>
    <w:multiLevelType w:val="singleLevel"/>
    <w:tmpl w:val="4027C8AB"/>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16C1AD6"/>
    <w:rsid w:val="022C24DE"/>
    <w:rsid w:val="16F3654D"/>
    <w:rsid w:val="1C2F4C4D"/>
    <w:rsid w:val="1ECF44C6"/>
    <w:rsid w:val="20C63684"/>
    <w:rsid w:val="259B52D7"/>
    <w:rsid w:val="2FFC5977"/>
    <w:rsid w:val="303D3977"/>
    <w:rsid w:val="31830EB8"/>
    <w:rsid w:val="378557BF"/>
    <w:rsid w:val="3E4C45D5"/>
    <w:rsid w:val="445826E4"/>
    <w:rsid w:val="47E4690E"/>
    <w:rsid w:val="4EF13C23"/>
    <w:rsid w:val="57094C61"/>
    <w:rsid w:val="5A056A12"/>
    <w:rsid w:val="5D1551BE"/>
    <w:rsid w:val="696A4E21"/>
    <w:rsid w:val="6B11223D"/>
    <w:rsid w:val="6ED04464"/>
    <w:rsid w:val="750A74C3"/>
    <w:rsid w:val="768E3D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eastAsia="仿宋"/>
      <w:sz w:val="32"/>
    </w:rPr>
  </w:style>
  <w:style w:type="paragraph" w:styleId="3">
    <w:name w:val="Body Text Indent"/>
    <w:basedOn w:val="1"/>
    <w:next w:val="2"/>
    <w:qFormat/>
    <w:uiPriority w:val="0"/>
    <w:pPr>
      <w:spacing w:after="120"/>
      <w:ind w:left="420" w:leftChars="200"/>
    </w:pPr>
    <w:rPr>
      <w:rFonts w:eastAsia="宋体" w:cs="Times New Roman"/>
      <w:sz w:val="21"/>
    </w:rPr>
  </w:style>
  <w:style w:type="paragraph" w:styleId="4">
    <w:name w:val="Normal (Web)"/>
    <w:basedOn w:val="1"/>
    <w:uiPriority w:val="0"/>
    <w:rPr>
      <w:sz w:val="24"/>
    </w:rPr>
  </w:style>
  <w:style w:type="paragraph" w:styleId="5">
    <w:name w:val="Body Text First Indent 2"/>
    <w:basedOn w:val="3"/>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2663</Words>
  <Characters>3309</Characters>
  <Lines>0</Lines>
  <Paragraphs>0</Paragraphs>
  <TotalTime>2</TotalTime>
  <ScaleCrop>false</ScaleCrop>
  <LinksUpToDate>false</LinksUpToDate>
  <CharactersWithSpaces>3760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2022-03-26T11:35:00Z</dcterms:created>
  <dc:creator>Administrator</dc:creator>
  <cp:lastModifiedBy>雅白白白白</cp:lastModifiedBy>
  <cp:lastPrinted>2022-07-04T07:58:00Z</cp:lastPrinted>
  <dcterms:modified xsi:type="dcterms:W3CDTF">2022-07-04T08:35:17Z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7B71FDC1B41C4DEC9FA2B2272EE8B4E1</vt:lpwstr>
  </property>
</Properties>
</file>