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rPr>
        <w:t>询 价 函</w:t>
      </w:r>
    </w:p>
    <w:p>
      <w:pPr>
        <w:rPr>
          <w:rFonts w:hint="eastAsia"/>
          <w:b/>
          <w:sz w:val="28"/>
          <w:szCs w:val="28"/>
        </w:rPr>
      </w:pPr>
      <w:r>
        <w:rPr>
          <w:rFonts w:hint="eastAsia"/>
          <w:b/>
          <w:sz w:val="28"/>
          <w:szCs w:val="28"/>
          <w:lang w:val="en-US" w:eastAsia="zh-CN"/>
        </w:rPr>
        <w:t>江西鑫昌建设工程</w:t>
      </w:r>
      <w:r>
        <w:rPr>
          <w:rFonts w:hint="eastAsia"/>
          <w:b/>
          <w:sz w:val="28"/>
          <w:szCs w:val="28"/>
        </w:rPr>
        <w:t>有限公司：</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我公司承包的</w:t>
      </w:r>
      <w:r>
        <w:rPr>
          <w:rFonts w:hint="eastAsia" w:ascii="黑体" w:hAnsi="黑体" w:eastAsia="黑体" w:cs="黑体"/>
          <w:sz w:val="28"/>
          <w:szCs w:val="28"/>
          <w:u w:val="single"/>
        </w:rPr>
        <w:t xml:space="preserve"> </w:t>
      </w:r>
      <w:r>
        <w:rPr>
          <w:rFonts w:hint="eastAsia" w:ascii="黑体" w:hAnsi="黑体" w:eastAsia="黑体" w:cs="黑体"/>
          <w:sz w:val="28"/>
          <w:szCs w:val="28"/>
          <w:u w:val="single"/>
          <w:lang w:val="en-US" w:eastAsia="zh-CN"/>
        </w:rPr>
        <w:t>会昌县白鹅乡梓坑家园B区市政工程项目</w:t>
      </w:r>
      <w:r>
        <w:rPr>
          <w:rFonts w:hint="eastAsia" w:ascii="黑体" w:hAnsi="黑体" w:eastAsia="黑体" w:cs="黑体"/>
          <w:sz w:val="28"/>
          <w:szCs w:val="28"/>
          <w:u w:val="single"/>
        </w:rPr>
        <w:t xml:space="preserve"> </w:t>
      </w:r>
      <w:r>
        <w:rPr>
          <w:rFonts w:hint="eastAsia" w:ascii="黑体" w:hAnsi="黑体" w:eastAsia="黑体" w:cs="黑体"/>
          <w:sz w:val="28"/>
          <w:szCs w:val="28"/>
        </w:rPr>
        <w:t>工程现已具备进场施工条件，现邀请贵单位对该项目进行报价。</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格式）、法人身份证复印件、公司营业执照复印件，开户许可证复印件、委托书及被委托人身份证复印件，复印件都需加盖公章，报价必须密封否则无效。提供公司主要管理及其直系亲属未在会昌县恒茂建设发展集团有限责任公司从业的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联系人：林先生 。  联系电话：15870710725。</w:t>
      </w:r>
    </w:p>
    <w:p>
      <w:pPr>
        <w:spacing w:line="480" w:lineRule="exact"/>
        <w:ind w:firstLine="560" w:firstLineChars="200"/>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监督举报电话（县纪委派驻第十纪检监察组）：0797-5623881</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560" w:firstLineChars="200"/>
        <w:jc w:val="left"/>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报价截止时间为2022年7月1日17时。</w:t>
      </w:r>
    </w:p>
    <w:p>
      <w:pPr>
        <w:pStyle w:val="9"/>
        <w:keepNext w:val="0"/>
        <w:keepLines w:val="0"/>
        <w:widowControl w:val="0"/>
        <w:numPr>
          <w:ilvl w:val="0"/>
          <w:numId w:val="1"/>
        </w:numPr>
        <w:shd w:val="clear" w:color="auto" w:fill="auto"/>
        <w:bidi w:val="0"/>
        <w:spacing w:before="0" w:after="0" w:line="485" w:lineRule="exact"/>
        <w:ind w:left="0" w:right="0" w:firstLine="480"/>
        <w:jc w:val="both"/>
        <w:rPr>
          <w:rFonts w:hint="eastAsia" w:ascii="黑体" w:hAnsi="黑体" w:eastAsia="黑体" w:cs="黑体"/>
          <w:sz w:val="28"/>
          <w:szCs w:val="28"/>
        </w:rPr>
      </w:pPr>
      <w:r>
        <w:rPr>
          <w:rFonts w:hint="eastAsia" w:ascii="黑体" w:hAnsi="黑体" w:eastAsia="黑体" w:cs="黑体"/>
          <w:sz w:val="28"/>
          <w:szCs w:val="28"/>
        </w:rPr>
        <w:t>主要建设内容有：</w:t>
      </w:r>
    </w:p>
    <w:p>
      <w:pPr>
        <w:pStyle w:val="9"/>
        <w:keepNext w:val="0"/>
        <w:keepLines w:val="0"/>
        <w:widowControl w:val="0"/>
        <w:numPr>
          <w:ilvl w:val="0"/>
          <w:numId w:val="0"/>
        </w:numPr>
        <w:shd w:val="clear" w:color="auto" w:fill="auto"/>
        <w:bidi w:val="0"/>
        <w:spacing w:before="0" w:after="0" w:line="485" w:lineRule="exact"/>
        <w:ind w:right="0" w:rightChars="0" w:firstLine="560" w:firstLineChars="200"/>
        <w:jc w:val="both"/>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市政道路工程</w:t>
      </w:r>
    </w:p>
    <w:p>
      <w:pPr>
        <w:pStyle w:val="9"/>
        <w:keepNext w:val="0"/>
        <w:keepLines w:val="0"/>
        <w:widowControl w:val="0"/>
        <w:numPr>
          <w:ilvl w:val="0"/>
          <w:numId w:val="0"/>
        </w:numPr>
        <w:shd w:val="clear" w:color="auto" w:fill="auto"/>
        <w:bidi w:val="0"/>
        <w:spacing w:before="0" w:after="0" w:line="485" w:lineRule="exact"/>
        <w:ind w:right="0" w:rightChars="0"/>
        <w:jc w:val="both"/>
        <w:rPr>
          <w:rFonts w:hint="default" w:ascii="黑体" w:hAnsi="黑体" w:eastAsia="黑体" w:cs="黑体"/>
          <w:sz w:val="28"/>
          <w:szCs w:val="28"/>
          <w:lang w:val="en-US" w:eastAsia="zh-CN"/>
        </w:rPr>
      </w:pPr>
    </w:p>
    <w:p>
      <w:pPr>
        <w:pStyle w:val="9"/>
        <w:keepNext w:val="0"/>
        <w:keepLines w:val="0"/>
        <w:widowControl w:val="0"/>
        <w:numPr>
          <w:ilvl w:val="0"/>
          <w:numId w:val="0"/>
        </w:numPr>
        <w:shd w:val="clear" w:color="auto" w:fill="auto"/>
        <w:bidi w:val="0"/>
        <w:spacing w:before="0" w:after="0" w:line="485" w:lineRule="exact"/>
        <w:ind w:right="0" w:rightChars="0"/>
        <w:jc w:val="both"/>
        <w:rPr>
          <w:rFonts w:hint="default" w:ascii="黑体" w:hAnsi="黑体" w:eastAsia="黑体" w:cs="黑体"/>
          <w:sz w:val="28"/>
          <w:szCs w:val="28"/>
          <w:lang w:val="en-US" w:eastAsia="zh-CN"/>
        </w:rPr>
      </w:pPr>
    </w:p>
    <w:p>
      <w:pPr>
        <w:pStyle w:val="9"/>
        <w:keepNext w:val="0"/>
        <w:keepLines w:val="0"/>
        <w:widowControl w:val="0"/>
        <w:numPr>
          <w:ilvl w:val="0"/>
          <w:numId w:val="0"/>
        </w:numPr>
        <w:shd w:val="clear" w:color="auto" w:fill="auto"/>
        <w:bidi w:val="0"/>
        <w:spacing w:before="0" w:after="0" w:line="485" w:lineRule="exact"/>
        <w:ind w:right="0" w:rightChars="0"/>
        <w:jc w:val="both"/>
        <w:rPr>
          <w:rFonts w:hint="default" w:ascii="黑体" w:hAnsi="黑体" w:eastAsia="黑体" w:cs="黑体"/>
          <w:sz w:val="28"/>
          <w:szCs w:val="28"/>
          <w:lang w:val="en-US" w:eastAsia="zh-CN"/>
        </w:rPr>
      </w:pPr>
    </w:p>
    <w:p>
      <w:pPr>
        <w:pStyle w:val="9"/>
        <w:keepNext w:val="0"/>
        <w:keepLines w:val="0"/>
        <w:widowControl w:val="0"/>
        <w:numPr>
          <w:ilvl w:val="0"/>
          <w:numId w:val="0"/>
        </w:numPr>
        <w:shd w:val="clear" w:color="auto" w:fill="auto"/>
        <w:bidi w:val="0"/>
        <w:spacing w:before="0" w:after="0" w:line="485" w:lineRule="exact"/>
        <w:ind w:right="0" w:rightChars="0"/>
        <w:jc w:val="both"/>
        <w:rPr>
          <w:rFonts w:hint="default" w:ascii="黑体" w:hAnsi="黑体" w:eastAsia="黑体" w:cs="黑体"/>
          <w:sz w:val="28"/>
          <w:szCs w:val="28"/>
          <w:lang w:val="en-US" w:eastAsia="zh-CN"/>
        </w:rPr>
      </w:pPr>
    </w:p>
    <w:p>
      <w:pPr>
        <w:pStyle w:val="9"/>
        <w:keepNext w:val="0"/>
        <w:keepLines w:val="0"/>
        <w:widowControl w:val="0"/>
        <w:numPr>
          <w:ilvl w:val="0"/>
          <w:numId w:val="0"/>
        </w:numPr>
        <w:shd w:val="clear" w:color="auto" w:fill="auto"/>
        <w:bidi w:val="0"/>
        <w:spacing w:before="0" w:after="0" w:line="485" w:lineRule="exact"/>
        <w:ind w:right="0" w:rightChars="0"/>
        <w:jc w:val="both"/>
        <w:rPr>
          <w:rFonts w:hint="default" w:ascii="黑体" w:hAnsi="黑体" w:eastAsia="黑体" w:cs="黑体"/>
          <w:sz w:val="28"/>
          <w:szCs w:val="28"/>
          <w:lang w:val="en-US" w:eastAsia="zh-CN"/>
        </w:rPr>
      </w:pPr>
    </w:p>
    <w:p>
      <w:pPr>
        <w:pStyle w:val="9"/>
        <w:keepNext w:val="0"/>
        <w:keepLines w:val="0"/>
        <w:widowControl w:val="0"/>
        <w:numPr>
          <w:ilvl w:val="0"/>
          <w:numId w:val="0"/>
        </w:numPr>
        <w:shd w:val="clear" w:color="auto" w:fill="auto"/>
        <w:bidi w:val="0"/>
        <w:spacing w:before="0" w:after="0" w:line="485" w:lineRule="exact"/>
        <w:ind w:right="0" w:rightChars="0"/>
        <w:jc w:val="both"/>
        <w:rPr>
          <w:rFonts w:hint="default" w:ascii="黑体" w:hAnsi="黑体" w:eastAsia="黑体" w:cs="黑体"/>
          <w:sz w:val="28"/>
          <w:szCs w:val="28"/>
          <w:lang w:val="en-US" w:eastAsia="zh-CN"/>
        </w:rPr>
      </w:pPr>
    </w:p>
    <w:p>
      <w:pPr>
        <w:pStyle w:val="9"/>
        <w:keepNext w:val="0"/>
        <w:keepLines w:val="0"/>
        <w:widowControl w:val="0"/>
        <w:numPr>
          <w:ilvl w:val="0"/>
          <w:numId w:val="0"/>
        </w:numPr>
        <w:shd w:val="clear" w:color="auto" w:fill="auto"/>
        <w:bidi w:val="0"/>
        <w:spacing w:before="0" w:after="0" w:line="485" w:lineRule="exact"/>
        <w:ind w:right="0" w:rightChars="0"/>
        <w:jc w:val="both"/>
        <w:rPr>
          <w:rFonts w:hint="default" w:ascii="黑体" w:hAnsi="黑体" w:eastAsia="黑体" w:cs="黑体"/>
          <w:sz w:val="28"/>
          <w:szCs w:val="28"/>
          <w:lang w:val="en-US" w:eastAsia="zh-CN"/>
        </w:rPr>
      </w:pPr>
    </w:p>
    <w:p>
      <w:pPr>
        <w:autoSpaceDE w:val="0"/>
        <w:autoSpaceDN w:val="0"/>
        <w:adjustRightInd w:val="0"/>
        <w:spacing w:line="460" w:lineRule="exact"/>
        <w:ind w:firstLine="560" w:firstLineChars="200"/>
        <w:rPr>
          <w:rFonts w:ascii="楷体_GB2312" w:hAnsi="楷体_GB2312" w:eastAsia="楷体_GB2312" w:cs="楷体_GB2312"/>
          <w:sz w:val="28"/>
          <w:szCs w:val="28"/>
        </w:rPr>
      </w:pPr>
      <w:r>
        <w:rPr>
          <w:rFonts w:hint="eastAsia" w:ascii="黑体" w:hAnsi="黑体" w:eastAsia="黑体" w:cs="黑体"/>
          <w:sz w:val="28"/>
          <w:szCs w:val="28"/>
        </w:rPr>
        <w:t>二</w:t>
      </w:r>
      <w:r>
        <w:rPr>
          <w:rFonts w:ascii="黑体" w:hAnsi="黑体" w:eastAsia="黑体" w:cs="黑体"/>
          <w:sz w:val="28"/>
          <w:szCs w:val="28"/>
        </w:rPr>
        <w:t>、</w:t>
      </w:r>
      <w:r>
        <w:rPr>
          <w:rFonts w:hint="eastAsia" w:ascii="仿宋_GB2312" w:hAnsi="仿宋_GB2312" w:eastAsia="仿宋_GB2312" w:cs="仿宋_GB2312"/>
          <w:b/>
          <w:bCs/>
          <w:sz w:val="32"/>
          <w:szCs w:val="32"/>
          <w:lang w:val="en-US" w:eastAsia="zh-CN"/>
        </w:rPr>
        <w:t>询价内容及质量要求</w:t>
      </w:r>
      <w:r>
        <w:rPr>
          <w:rFonts w:hint="eastAsia" w:ascii="黑体" w:hAnsi="黑体" w:eastAsia="黑体" w:cs="黑体"/>
          <w:sz w:val="28"/>
          <w:szCs w:val="28"/>
        </w:rPr>
        <w:t>：</w:t>
      </w:r>
    </w:p>
    <w:p>
      <w:pPr>
        <w:numPr>
          <w:ilvl w:val="0"/>
          <w:numId w:val="0"/>
        </w:numPr>
        <w:jc w:val="center"/>
        <w:rPr>
          <w:rFonts w:hint="eastAsia" w:ascii="仿宋_GB2312" w:hAnsi="仿宋_GB2312" w:eastAsia="仿宋_GB2312" w:cs="仿宋_GB2312"/>
          <w:b/>
          <w:bCs/>
          <w:sz w:val="32"/>
          <w:szCs w:val="32"/>
          <w:lang w:val="en-US" w:eastAsia="zh-CN"/>
        </w:rPr>
      </w:pPr>
      <w:r>
        <w:rPr>
          <w:rFonts w:hint="eastAsia" w:ascii="宋体" w:hAnsi="宋体" w:cs="宋体"/>
          <w:b/>
          <w:bCs w:val="0"/>
          <w:color w:val="000000"/>
          <w:kern w:val="0"/>
          <w:sz w:val="36"/>
          <w:szCs w:val="36"/>
          <w:lang w:val="en-US" w:eastAsia="zh-CN"/>
        </w:rPr>
        <w:t>控制价</w:t>
      </w:r>
    </w:p>
    <w:tbl>
      <w:tblPr>
        <w:tblStyle w:val="6"/>
        <w:tblW w:w="84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927"/>
        <w:gridCol w:w="750"/>
        <w:gridCol w:w="668"/>
        <w:gridCol w:w="1187"/>
        <w:gridCol w:w="3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137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项目名称</w:t>
            </w:r>
          </w:p>
        </w:tc>
        <w:tc>
          <w:tcPr>
            <w:tcW w:w="92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暂定工程量</w:t>
            </w:r>
          </w:p>
        </w:tc>
        <w:tc>
          <w:tcPr>
            <w:tcW w:w="750" w:type="dxa"/>
            <w:noWrap w:val="0"/>
            <w:vAlign w:val="center"/>
          </w:tcPr>
          <w:p>
            <w:pPr>
              <w:keepNext w:val="0"/>
              <w:keepLines w:val="0"/>
              <w:widowControl/>
              <w:suppressLineNumbers w:val="0"/>
              <w:jc w:val="center"/>
              <w:textAlignment w:val="center"/>
              <w:rPr>
                <w:rFonts w:hint="default"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控制价</w:t>
            </w:r>
          </w:p>
        </w:tc>
        <w:tc>
          <w:tcPr>
            <w:tcW w:w="668"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单位</w:t>
            </w:r>
          </w:p>
        </w:tc>
        <w:tc>
          <w:tcPr>
            <w:tcW w:w="1187"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合计（元）</w:t>
            </w:r>
          </w:p>
        </w:tc>
        <w:tc>
          <w:tcPr>
            <w:tcW w:w="3545" w:type="dxa"/>
            <w:noWrap w:val="0"/>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377" w:type="dxa"/>
            <w:noWrap w:val="0"/>
            <w:vAlign w:val="center"/>
          </w:tcPr>
          <w:p>
            <w:pPr>
              <w:pStyle w:val="10"/>
              <w:ind w:left="0" w:leftChars="0" w:firstLine="0" w:firstLineChars="0"/>
              <w:jc w:val="center"/>
              <w:rPr>
                <w:rFonts w:hint="eastAsia" w:ascii="楷体" w:hAnsi="楷体" w:eastAsia="楷体" w:cs="楷体"/>
                <w:kern w:val="2"/>
                <w:sz w:val="24"/>
                <w:szCs w:val="24"/>
                <w:vertAlign w:val="baseline"/>
                <w:lang w:val="en-US" w:eastAsia="zh-CN"/>
              </w:rPr>
            </w:pPr>
            <w:bookmarkStart w:id="0" w:name="_GoBack" w:colFirst="4" w:colLast="4"/>
            <w:r>
              <w:rPr>
                <w:rFonts w:hint="eastAsia" w:ascii="楷体" w:hAnsi="楷体" w:eastAsia="楷体" w:cs="楷体"/>
                <w:sz w:val="24"/>
                <w:szCs w:val="24"/>
                <w:vertAlign w:val="baseline"/>
                <w:lang w:val="en-US" w:eastAsia="zh-CN"/>
              </w:rPr>
              <w:t>砼管道铺设D300（雨水管）</w:t>
            </w:r>
          </w:p>
        </w:tc>
        <w:tc>
          <w:tcPr>
            <w:tcW w:w="927"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168</w:t>
            </w:r>
          </w:p>
        </w:tc>
        <w:tc>
          <w:tcPr>
            <w:tcW w:w="750"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55</w:t>
            </w:r>
          </w:p>
        </w:tc>
        <w:tc>
          <w:tcPr>
            <w:tcW w:w="668"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9240</w:t>
            </w:r>
          </w:p>
        </w:tc>
        <w:tc>
          <w:tcPr>
            <w:tcW w:w="3545"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包含：沟槽土方开挖、安放管道、勾缝、自拌混凝土垫层、浇筑混凝土护臂，回填料回填、土方回填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377" w:type="dxa"/>
            <w:noWrap w:val="0"/>
            <w:vAlign w:val="center"/>
          </w:tcPr>
          <w:p>
            <w:pPr>
              <w:pStyle w:val="10"/>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砼管道铺设D500（雨水管）</w:t>
            </w:r>
          </w:p>
        </w:tc>
        <w:tc>
          <w:tcPr>
            <w:tcW w:w="927"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159</w:t>
            </w:r>
          </w:p>
        </w:tc>
        <w:tc>
          <w:tcPr>
            <w:tcW w:w="750"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80</w:t>
            </w:r>
          </w:p>
        </w:tc>
        <w:tc>
          <w:tcPr>
            <w:tcW w:w="668"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m</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12720</w:t>
            </w:r>
          </w:p>
        </w:tc>
        <w:tc>
          <w:tcPr>
            <w:tcW w:w="3545"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包含：沟槽土方开挖、安放管道、勾缝、自拌混凝土垫层、浇筑混凝土护臂，回填料回填、土方回填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377"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HPE排污管DN300</w:t>
            </w:r>
          </w:p>
        </w:tc>
        <w:tc>
          <w:tcPr>
            <w:tcW w:w="927"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kern w:val="2"/>
                <w:sz w:val="24"/>
                <w:szCs w:val="24"/>
                <w:vertAlign w:val="baseline"/>
                <w:lang w:val="en-US" w:eastAsia="zh-CN"/>
              </w:rPr>
              <w:t>477</w:t>
            </w:r>
          </w:p>
        </w:tc>
        <w:tc>
          <w:tcPr>
            <w:tcW w:w="750"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35</w:t>
            </w:r>
          </w:p>
        </w:tc>
        <w:tc>
          <w:tcPr>
            <w:tcW w:w="668" w:type="dxa"/>
            <w:noWrap w:val="0"/>
            <w:vAlign w:val="center"/>
          </w:tcPr>
          <w:p>
            <w:pPr>
              <w:pStyle w:val="10"/>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1187" w:type="dxa"/>
            <w:noWrap w:val="0"/>
            <w:vAlign w:val="center"/>
          </w:tcPr>
          <w:p>
            <w:pPr>
              <w:keepNext w:val="0"/>
              <w:keepLines w:val="0"/>
              <w:widowControl/>
              <w:suppressLineNumbers w:val="0"/>
              <w:jc w:val="center"/>
              <w:textAlignment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16695</w:t>
            </w:r>
          </w:p>
        </w:tc>
        <w:tc>
          <w:tcPr>
            <w:tcW w:w="3545" w:type="dxa"/>
            <w:noWrap w:val="0"/>
            <w:vAlign w:val="center"/>
          </w:tcPr>
          <w:p>
            <w:pPr>
              <w:pStyle w:val="10"/>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包含：沟槽土方开挖、安放管道、勾缝、自拌混凝土垫层、浇筑混凝土护臂，回填料回填、土方回填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377" w:type="dxa"/>
            <w:noWrap w:val="0"/>
            <w:vAlign w:val="center"/>
          </w:tcPr>
          <w:p>
            <w:pPr>
              <w:pStyle w:val="10"/>
              <w:ind w:left="0" w:leftChars="0" w:firstLine="0" w:firstLineChars="0"/>
              <w:jc w:val="center"/>
              <w:rPr>
                <w:rFonts w:hint="eastAsia"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雨水篦</w:t>
            </w:r>
          </w:p>
        </w:tc>
        <w:tc>
          <w:tcPr>
            <w:tcW w:w="927"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36</w:t>
            </w:r>
          </w:p>
        </w:tc>
        <w:tc>
          <w:tcPr>
            <w:tcW w:w="750"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rPr>
            </w:pPr>
            <w:r>
              <w:rPr>
                <w:rFonts w:hint="eastAsia" w:ascii="楷体" w:hAnsi="楷体" w:eastAsia="楷体" w:cs="楷体"/>
                <w:sz w:val="24"/>
                <w:szCs w:val="24"/>
                <w:vertAlign w:val="baseline"/>
                <w:lang w:val="en-US" w:eastAsia="zh-CN"/>
              </w:rPr>
              <w:t>350</w:t>
            </w:r>
          </w:p>
        </w:tc>
        <w:tc>
          <w:tcPr>
            <w:tcW w:w="668"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个</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12600</w:t>
            </w:r>
          </w:p>
        </w:tc>
        <w:tc>
          <w:tcPr>
            <w:tcW w:w="3545"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377" w:type="dxa"/>
            <w:noWrap w:val="0"/>
            <w:vAlign w:val="center"/>
          </w:tcPr>
          <w:p>
            <w:pPr>
              <w:pStyle w:val="10"/>
              <w:ind w:left="0" w:leftChars="0" w:firstLine="0" w:firstLineChars="0"/>
              <w:jc w:val="center"/>
              <w:rPr>
                <w:rFonts w:hint="default" w:ascii="楷体" w:hAnsi="楷体" w:eastAsia="宋体" w:cs="楷体"/>
                <w:sz w:val="24"/>
                <w:szCs w:val="24"/>
                <w:vertAlign w:val="baseline"/>
                <w:lang w:val="en-US" w:eastAsia="zh-CN"/>
              </w:rPr>
            </w:pPr>
            <w:r>
              <w:rPr>
                <w:rFonts w:hint="eastAsia" w:ascii="楷体" w:hAnsi="楷体" w:eastAsia="楷体" w:cs="楷体"/>
                <w:sz w:val="24"/>
                <w:szCs w:val="24"/>
                <w:vertAlign w:val="baseline"/>
                <w:lang w:val="en-US" w:eastAsia="zh-CN"/>
              </w:rPr>
              <w:t>雨水检查井安装</w:t>
            </w:r>
            <w:r>
              <w:rPr>
                <w:rFonts w:ascii="Arial" w:hAnsi="Arial" w:eastAsia="宋体" w:cs="Arial"/>
                <w:i w:val="0"/>
                <w:iCs w:val="0"/>
                <w:caps w:val="0"/>
                <w:color w:val="333333"/>
                <w:spacing w:val="0"/>
                <w:sz w:val="19"/>
                <w:szCs w:val="19"/>
                <w:shd w:val="clear" w:color="080000" w:fill="FFFFFF"/>
              </w:rPr>
              <w:t>Φ</w:t>
            </w:r>
            <w:r>
              <w:rPr>
                <w:rFonts w:hint="eastAsia" w:ascii="Arial" w:hAnsi="Arial" w:eastAsia="宋体" w:cs="Arial"/>
                <w:i w:val="0"/>
                <w:iCs w:val="0"/>
                <w:caps w:val="0"/>
                <w:color w:val="333333"/>
                <w:spacing w:val="0"/>
                <w:sz w:val="19"/>
                <w:szCs w:val="19"/>
                <w:shd w:val="clear" w:color="080000" w:fill="FFFFFF"/>
                <w:lang w:val="en-US" w:eastAsia="zh-CN"/>
              </w:rPr>
              <w:t>1000</w:t>
            </w:r>
            <w:r>
              <w:rPr>
                <w:rFonts w:hint="eastAsia" w:ascii="Arial" w:hAnsi="Arial" w:cs="Arial"/>
                <w:i w:val="0"/>
                <w:iCs w:val="0"/>
                <w:caps w:val="0"/>
                <w:color w:val="333333"/>
                <w:spacing w:val="0"/>
                <w:sz w:val="19"/>
                <w:szCs w:val="19"/>
                <w:shd w:val="clear" w:color="080000" w:fill="FFFFFF"/>
                <w:lang w:val="en-US" w:eastAsia="zh-CN"/>
              </w:rPr>
              <w:t>/1200</w:t>
            </w:r>
          </w:p>
        </w:tc>
        <w:tc>
          <w:tcPr>
            <w:tcW w:w="927"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w:t>
            </w:r>
          </w:p>
        </w:tc>
        <w:tc>
          <w:tcPr>
            <w:tcW w:w="750"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950</w:t>
            </w:r>
          </w:p>
        </w:tc>
        <w:tc>
          <w:tcPr>
            <w:tcW w:w="668"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8550</w:t>
            </w:r>
          </w:p>
        </w:tc>
        <w:tc>
          <w:tcPr>
            <w:tcW w:w="3545"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包含：土方开挖、混凝土垫层、砖砌检查井、浇筑及安装盖板、加高井筒，放井盖、回填夯实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1377" w:type="dxa"/>
            <w:noWrap w:val="0"/>
            <w:vAlign w:val="center"/>
          </w:tcPr>
          <w:p>
            <w:pPr>
              <w:pStyle w:val="10"/>
              <w:ind w:left="0" w:leftChars="0" w:firstLine="0" w:firstLineChars="0"/>
              <w:jc w:val="center"/>
              <w:rPr>
                <w:rFonts w:hint="default" w:ascii="楷体" w:hAnsi="楷体" w:eastAsia="宋体" w:cs="楷体"/>
                <w:sz w:val="24"/>
                <w:szCs w:val="24"/>
                <w:vertAlign w:val="baseline"/>
                <w:lang w:val="en-US" w:eastAsia="zh-CN"/>
              </w:rPr>
            </w:pPr>
            <w:r>
              <w:rPr>
                <w:rFonts w:hint="eastAsia" w:ascii="楷体" w:hAnsi="楷体" w:eastAsia="楷体" w:cs="楷体"/>
                <w:sz w:val="24"/>
                <w:szCs w:val="24"/>
                <w:vertAlign w:val="baseline"/>
                <w:lang w:val="en-US" w:eastAsia="zh-CN"/>
              </w:rPr>
              <w:t>污水检查井安装</w:t>
            </w:r>
            <w:r>
              <w:rPr>
                <w:rFonts w:ascii="Arial" w:hAnsi="Arial" w:eastAsia="宋体" w:cs="Arial"/>
                <w:i w:val="0"/>
                <w:iCs w:val="0"/>
                <w:caps w:val="0"/>
                <w:color w:val="333333"/>
                <w:spacing w:val="0"/>
                <w:sz w:val="19"/>
                <w:szCs w:val="19"/>
                <w:shd w:val="clear" w:color="080000" w:fill="FFFFFF"/>
              </w:rPr>
              <w:t>Φ</w:t>
            </w:r>
            <w:r>
              <w:rPr>
                <w:rFonts w:hint="eastAsia" w:ascii="Arial" w:hAnsi="Arial" w:eastAsia="宋体" w:cs="Arial"/>
                <w:i w:val="0"/>
                <w:iCs w:val="0"/>
                <w:caps w:val="0"/>
                <w:color w:val="333333"/>
                <w:spacing w:val="0"/>
                <w:sz w:val="19"/>
                <w:szCs w:val="19"/>
                <w:shd w:val="clear" w:color="080000" w:fill="FFFFFF"/>
                <w:lang w:val="en-US" w:eastAsia="zh-CN"/>
              </w:rPr>
              <w:t>1</w:t>
            </w:r>
            <w:r>
              <w:rPr>
                <w:rFonts w:hint="eastAsia" w:ascii="Arial" w:hAnsi="Arial" w:cs="Arial"/>
                <w:i w:val="0"/>
                <w:iCs w:val="0"/>
                <w:caps w:val="0"/>
                <w:color w:val="333333"/>
                <w:spacing w:val="0"/>
                <w:sz w:val="19"/>
                <w:szCs w:val="19"/>
                <w:shd w:val="clear" w:color="080000" w:fill="FFFFFF"/>
                <w:lang w:val="en-US" w:eastAsia="zh-CN"/>
              </w:rPr>
              <w:t>000</w:t>
            </w:r>
          </w:p>
        </w:tc>
        <w:tc>
          <w:tcPr>
            <w:tcW w:w="927"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27</w:t>
            </w:r>
          </w:p>
        </w:tc>
        <w:tc>
          <w:tcPr>
            <w:tcW w:w="750"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950</w:t>
            </w:r>
          </w:p>
        </w:tc>
        <w:tc>
          <w:tcPr>
            <w:tcW w:w="668"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座</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25650</w:t>
            </w:r>
          </w:p>
        </w:tc>
        <w:tc>
          <w:tcPr>
            <w:tcW w:w="3545" w:type="dxa"/>
            <w:noWrap w:val="0"/>
            <w:vAlign w:val="center"/>
          </w:tcPr>
          <w:p>
            <w:pPr>
              <w:pStyle w:val="10"/>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包含：土方开挖、混凝土垫层、砖砌检查井、浇筑及安装盖板、加高井筒，放井盖、回填夯实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1377"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 xml:space="preserve">水泥路面硬化    </w:t>
            </w:r>
          </w:p>
        </w:tc>
        <w:tc>
          <w:tcPr>
            <w:tcW w:w="927" w:type="dxa"/>
            <w:noWrap w:val="0"/>
            <w:vAlign w:val="center"/>
          </w:tcPr>
          <w:p>
            <w:pPr>
              <w:keepNext w:val="0"/>
              <w:keepLines w:val="0"/>
              <w:widowControl/>
              <w:suppressLineNumbers w:val="0"/>
              <w:jc w:val="center"/>
              <w:textAlignment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3261.85</w:t>
            </w:r>
          </w:p>
        </w:tc>
        <w:tc>
          <w:tcPr>
            <w:tcW w:w="750" w:type="dxa"/>
            <w:noWrap w:val="0"/>
            <w:vAlign w:val="center"/>
          </w:tcPr>
          <w:p>
            <w:pPr>
              <w:pStyle w:val="10"/>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10</w:t>
            </w:r>
          </w:p>
        </w:tc>
        <w:tc>
          <w:tcPr>
            <w:tcW w:w="668" w:type="dxa"/>
            <w:noWrap w:val="0"/>
            <w:vAlign w:val="center"/>
          </w:tcPr>
          <w:p>
            <w:pPr>
              <w:pStyle w:val="10"/>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32618.5</w:t>
            </w:r>
          </w:p>
        </w:tc>
        <w:tc>
          <w:tcPr>
            <w:tcW w:w="3545" w:type="dxa"/>
            <w:noWrap w:val="0"/>
            <w:vAlign w:val="center"/>
          </w:tcPr>
          <w:p>
            <w:pPr>
              <w:pStyle w:val="10"/>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20cm厚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377" w:type="dxa"/>
            <w:noWrap w:val="0"/>
            <w:vAlign w:val="center"/>
          </w:tcPr>
          <w:p>
            <w:pPr>
              <w:pStyle w:val="10"/>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路缘石</w:t>
            </w:r>
          </w:p>
        </w:tc>
        <w:tc>
          <w:tcPr>
            <w:tcW w:w="92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825</w:t>
            </w:r>
          </w:p>
        </w:tc>
        <w:tc>
          <w:tcPr>
            <w:tcW w:w="750" w:type="dxa"/>
            <w:noWrap w:val="0"/>
            <w:vAlign w:val="center"/>
          </w:tcPr>
          <w:p>
            <w:pPr>
              <w:keepNext w:val="0"/>
              <w:keepLines w:val="0"/>
              <w:widowControl/>
              <w:suppressLineNumbers w:val="0"/>
              <w:jc w:val="center"/>
              <w:textAlignment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20</w:t>
            </w:r>
          </w:p>
        </w:tc>
        <w:tc>
          <w:tcPr>
            <w:tcW w:w="668"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m</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16500</w:t>
            </w:r>
          </w:p>
        </w:tc>
        <w:tc>
          <w:tcPr>
            <w:tcW w:w="3545"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楷体" w:hAnsi="楷体" w:eastAsia="楷体" w:cs="楷体"/>
                <w:sz w:val="22"/>
                <w:szCs w:val="22"/>
                <w:vertAlign w:val="baseline"/>
                <w:lang w:val="en-US" w:eastAsia="zh-CN"/>
              </w:rPr>
              <w:t>花岗岩</w:t>
            </w:r>
            <w:r>
              <w:rPr>
                <w:rFonts w:hint="eastAsia" w:ascii="宋体" w:hAnsi="宋体" w:eastAsia="宋体" w:cs="宋体"/>
                <w:i w:val="0"/>
                <w:iCs w:val="0"/>
                <w:color w:val="000000"/>
                <w:kern w:val="0"/>
                <w:sz w:val="24"/>
                <w:szCs w:val="24"/>
                <w:u w:val="none"/>
                <w:lang w:val="en-US" w:eastAsia="zh-CN" w:bidi="ar"/>
              </w:rPr>
              <w:t>99*15*15cm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3722" w:type="dxa"/>
            <w:gridSpan w:val="4"/>
            <w:noWrap w:val="0"/>
            <w:vAlign w:val="center"/>
          </w:tcPr>
          <w:p>
            <w:pPr>
              <w:pStyle w:val="10"/>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总计</w:t>
            </w:r>
          </w:p>
        </w:tc>
        <w:tc>
          <w:tcPr>
            <w:tcW w:w="1187"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134573.5</w:t>
            </w:r>
          </w:p>
        </w:tc>
        <w:tc>
          <w:tcPr>
            <w:tcW w:w="3545" w:type="dxa"/>
            <w:noWrap w:val="0"/>
            <w:vAlign w:val="center"/>
          </w:tcPr>
          <w:p>
            <w:pPr>
              <w:keepNext w:val="0"/>
              <w:keepLines w:val="0"/>
              <w:widowControl/>
              <w:suppressLineNumbers w:val="0"/>
              <w:jc w:val="center"/>
              <w:textAlignment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kern w:val="2"/>
                <w:sz w:val="24"/>
                <w:szCs w:val="24"/>
                <w:vertAlign w:val="baseline"/>
                <w:lang w:val="en-US" w:eastAsia="zh-CN" w:bidi="ar-SA"/>
              </w:rPr>
              <w:t>含税包工</w:t>
            </w:r>
          </w:p>
        </w:tc>
      </w:tr>
      <w:bookmarkEnd w:id="0"/>
    </w:tbl>
    <w:p>
      <w:pPr>
        <w:autoSpaceDE w:val="0"/>
        <w:autoSpaceDN w:val="0"/>
        <w:adjustRightInd w:val="0"/>
        <w:spacing w:line="460" w:lineRule="exact"/>
        <w:rPr>
          <w:rFonts w:hint="eastAsia" w:ascii="黑体" w:hAnsi="黑体" w:eastAsia="黑体" w:cs="黑体"/>
          <w:sz w:val="28"/>
          <w:szCs w:val="28"/>
          <w:lang w:val="en-US" w:eastAsia="zh-CN"/>
        </w:rPr>
      </w:pPr>
      <w:r>
        <w:rPr>
          <w:rFonts w:hint="eastAsia" w:ascii="仿宋" w:hAnsi="仿宋" w:eastAsia="仿宋" w:cs="仿宋"/>
          <w:b/>
          <w:bCs/>
          <w:sz w:val="28"/>
          <w:szCs w:val="28"/>
          <w:lang w:val="en-US" w:eastAsia="zh-CN"/>
        </w:rPr>
        <w:t>注：工程量仅供参考，以实际发生量为准</w:t>
      </w:r>
    </w:p>
    <w:p>
      <w:pPr>
        <w:spacing w:line="480" w:lineRule="exact"/>
        <w:rPr>
          <w:rFonts w:hint="eastAsia" w:ascii="楷体_GB2312" w:hAnsi="楷体_GB2312" w:eastAsia="黑体" w:cs="楷体_GB2312"/>
          <w:bCs/>
          <w:sz w:val="28"/>
          <w:szCs w:val="28"/>
          <w:lang w:eastAsia="zh-CN"/>
        </w:rPr>
      </w:pPr>
      <w:r>
        <w:rPr>
          <w:rFonts w:hint="eastAsia" w:ascii="黑体" w:hAnsi="黑体" w:eastAsia="黑体" w:cs="黑体"/>
          <w:bCs/>
          <w:sz w:val="28"/>
          <w:szCs w:val="28"/>
          <w:lang w:val="en-US"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28"/>
          <w:szCs w:val="28"/>
        </w:rPr>
      </w:pPr>
      <w:r>
        <w:rPr>
          <w:rFonts w:hint="eastAsia" w:ascii="黑体" w:hAnsi="黑体" w:eastAsia="黑体" w:cs="黑体"/>
          <w:bCs/>
          <w:sz w:val="28"/>
          <w:szCs w:val="28"/>
          <w:lang w:eastAsia="zh-CN"/>
        </w:rPr>
        <w:t>报价表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07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项目名称</w:t>
            </w:r>
          </w:p>
        </w:tc>
        <w:tc>
          <w:tcPr>
            <w:tcW w:w="1704"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暂定工程量</w:t>
            </w:r>
          </w:p>
        </w:tc>
        <w:tc>
          <w:tcPr>
            <w:tcW w:w="1704" w:type="dxa"/>
            <w:noWrap w:val="0"/>
            <w:vAlign w:val="top"/>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单价</w:t>
            </w:r>
          </w:p>
        </w:tc>
        <w:tc>
          <w:tcPr>
            <w:tcW w:w="1077"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2310" w:type="dxa"/>
            <w:noWrap w:val="0"/>
            <w:vAlign w:val="top"/>
          </w:tcPr>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eastAsia="zh-CN"/>
              </w:rPr>
            </w:pPr>
            <w:r>
              <w:rPr>
                <w:rFonts w:hint="eastAsia" w:ascii="楷体" w:hAnsi="楷体" w:eastAsia="楷体" w:cs="楷体"/>
                <w:sz w:val="24"/>
                <w:szCs w:val="24"/>
                <w:vertAlign w:val="baseline"/>
                <w:lang w:val="en-US" w:eastAsia="zh-CN"/>
              </w:rPr>
              <w:t>砼管道铺设D300（雨水管）</w:t>
            </w:r>
          </w:p>
        </w:tc>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168</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pStyle w:val="10"/>
              <w:ind w:left="0" w:leftChars="0" w:firstLine="0" w:firstLineChars="0"/>
              <w:jc w:val="center"/>
              <w:rPr>
                <w:rFonts w:hint="eastAsia" w:ascii="黑体" w:hAnsi="黑体" w:eastAsia="黑体" w:cs="黑体"/>
                <w:bCs/>
                <w:sz w:val="28"/>
                <w:szCs w:val="28"/>
                <w:lang w:eastAsia="zh-CN"/>
              </w:rPr>
            </w:pPr>
            <w:r>
              <w:rPr>
                <w:rFonts w:hint="eastAsia" w:ascii="楷体" w:hAnsi="楷体" w:eastAsia="楷体" w:cs="楷体"/>
                <w:sz w:val="24"/>
                <w:szCs w:val="24"/>
                <w:vertAlign w:val="baseline"/>
                <w:lang w:val="en-US" w:eastAsia="zh-CN"/>
              </w:rPr>
              <w:t>m</w:t>
            </w:r>
          </w:p>
        </w:tc>
        <w:tc>
          <w:tcPr>
            <w:tcW w:w="2310" w:type="dxa"/>
            <w:noWrap w:val="0"/>
            <w:vAlign w:val="top"/>
          </w:tcPr>
          <w:p>
            <w:pPr>
              <w:spacing w:line="480" w:lineRule="exact"/>
              <w:rPr>
                <w:rFonts w:hint="default"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砼管道铺设D500（雨水管）</w:t>
            </w:r>
          </w:p>
        </w:tc>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kern w:val="2"/>
                <w:sz w:val="24"/>
                <w:szCs w:val="24"/>
                <w:vertAlign w:val="baseline"/>
                <w:lang w:val="en-US" w:eastAsia="zh-CN"/>
              </w:rPr>
              <w:t>159</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m</w:t>
            </w: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HPE排污管DN300</w:t>
            </w:r>
          </w:p>
        </w:tc>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kern w:val="2"/>
                <w:sz w:val="24"/>
                <w:szCs w:val="24"/>
                <w:vertAlign w:val="baseline"/>
                <w:lang w:val="en-US" w:eastAsia="zh-CN"/>
              </w:rPr>
              <w:t>477</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m</w:t>
            </w: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雨水篦</w:t>
            </w:r>
          </w:p>
        </w:tc>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36</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个</w:t>
            </w: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雨水检查井安装</w:t>
            </w:r>
            <w:r>
              <w:rPr>
                <w:rFonts w:ascii="Arial" w:hAnsi="Arial" w:eastAsia="宋体" w:cs="Arial"/>
                <w:i w:val="0"/>
                <w:iCs w:val="0"/>
                <w:caps w:val="0"/>
                <w:color w:val="333333"/>
                <w:spacing w:val="0"/>
                <w:sz w:val="19"/>
                <w:szCs w:val="19"/>
                <w:shd w:val="clear" w:color="080000" w:fill="FFFFFF"/>
              </w:rPr>
              <w:t>Φ</w:t>
            </w:r>
            <w:r>
              <w:rPr>
                <w:rFonts w:hint="eastAsia" w:ascii="Arial" w:hAnsi="Arial" w:eastAsia="宋体" w:cs="Arial"/>
                <w:i w:val="0"/>
                <w:iCs w:val="0"/>
                <w:caps w:val="0"/>
                <w:color w:val="333333"/>
                <w:spacing w:val="0"/>
                <w:sz w:val="19"/>
                <w:szCs w:val="19"/>
                <w:shd w:val="clear" w:color="080000" w:fill="FFFFFF"/>
                <w:lang w:val="en-US" w:eastAsia="zh-CN"/>
              </w:rPr>
              <w:t>1000</w:t>
            </w:r>
            <w:r>
              <w:rPr>
                <w:rFonts w:hint="eastAsia" w:ascii="Arial" w:hAnsi="Arial" w:cs="Arial"/>
                <w:i w:val="0"/>
                <w:iCs w:val="0"/>
                <w:caps w:val="0"/>
                <w:color w:val="333333"/>
                <w:spacing w:val="0"/>
                <w:sz w:val="19"/>
                <w:szCs w:val="19"/>
                <w:shd w:val="clear" w:color="080000" w:fill="FFFFFF"/>
                <w:lang w:val="en-US" w:eastAsia="zh-CN"/>
              </w:rPr>
              <w:t>/1200</w:t>
            </w:r>
          </w:p>
        </w:tc>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9</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座</w:t>
            </w: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污水检查井安装</w:t>
            </w:r>
            <w:r>
              <w:rPr>
                <w:rFonts w:ascii="Arial" w:hAnsi="Arial" w:eastAsia="宋体" w:cs="Arial"/>
                <w:i w:val="0"/>
                <w:iCs w:val="0"/>
                <w:caps w:val="0"/>
                <w:color w:val="333333"/>
                <w:spacing w:val="0"/>
                <w:sz w:val="19"/>
                <w:szCs w:val="19"/>
                <w:shd w:val="clear" w:color="080000" w:fill="FFFFFF"/>
              </w:rPr>
              <w:t>Φ</w:t>
            </w:r>
            <w:r>
              <w:rPr>
                <w:rFonts w:hint="eastAsia" w:ascii="Arial" w:hAnsi="Arial" w:eastAsia="宋体" w:cs="Arial"/>
                <w:i w:val="0"/>
                <w:iCs w:val="0"/>
                <w:caps w:val="0"/>
                <w:color w:val="333333"/>
                <w:spacing w:val="0"/>
                <w:sz w:val="19"/>
                <w:szCs w:val="19"/>
                <w:shd w:val="clear" w:color="080000" w:fill="FFFFFF"/>
                <w:lang w:val="en-US" w:eastAsia="zh-CN"/>
              </w:rPr>
              <w:t>1</w:t>
            </w:r>
            <w:r>
              <w:rPr>
                <w:rFonts w:hint="eastAsia" w:ascii="Arial" w:hAnsi="Arial" w:cs="Arial"/>
                <w:i w:val="0"/>
                <w:iCs w:val="0"/>
                <w:caps w:val="0"/>
                <w:color w:val="333333"/>
                <w:spacing w:val="0"/>
                <w:sz w:val="19"/>
                <w:szCs w:val="19"/>
                <w:shd w:val="clear" w:color="080000" w:fill="FFFFFF"/>
                <w:lang w:val="en-US" w:eastAsia="zh-CN"/>
              </w:rPr>
              <w:t>000</w:t>
            </w:r>
          </w:p>
        </w:tc>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27</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座</w:t>
            </w: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 xml:space="preserve">水泥路面硬化    </w:t>
            </w:r>
          </w:p>
        </w:tc>
        <w:tc>
          <w:tcPr>
            <w:tcW w:w="1704" w:type="dxa"/>
            <w:noWrap w:val="0"/>
            <w:vAlign w:val="center"/>
          </w:tcPr>
          <w:p>
            <w:pPr>
              <w:keepNext w:val="0"/>
              <w:keepLines w:val="0"/>
              <w:widowControl/>
              <w:suppressLineNumbers w:val="0"/>
              <w:jc w:val="center"/>
              <w:textAlignment w:val="center"/>
              <w:rPr>
                <w:rFonts w:hint="eastAsia" w:ascii="黑体" w:hAnsi="黑体" w:eastAsia="黑体" w:cs="黑体"/>
                <w:bCs/>
                <w:sz w:val="28"/>
                <w:szCs w:val="28"/>
                <w:lang w:val="en-US" w:eastAsia="zh-CN"/>
              </w:rPr>
            </w:pPr>
            <w:r>
              <w:rPr>
                <w:rFonts w:hint="eastAsia" w:ascii="楷体" w:hAnsi="楷体" w:eastAsia="楷体" w:cs="楷体"/>
                <w:kern w:val="2"/>
                <w:sz w:val="24"/>
                <w:szCs w:val="24"/>
                <w:vertAlign w:val="baseline"/>
                <w:lang w:val="en-US" w:eastAsia="zh-CN" w:bidi="ar-SA"/>
              </w:rPr>
              <w:t>3261.85</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w:t>
            </w: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noWrap w:val="0"/>
            <w:vAlign w:val="center"/>
          </w:tcPr>
          <w:p>
            <w:pPr>
              <w:pStyle w:val="10"/>
              <w:ind w:left="0" w:leftChars="0" w:firstLine="0" w:firstLineChars="0"/>
              <w:jc w:val="center"/>
              <w:rPr>
                <w:rFonts w:hint="eastAsia" w:ascii="黑体" w:hAnsi="黑体" w:eastAsia="黑体" w:cs="黑体"/>
                <w:bCs/>
                <w:sz w:val="28"/>
                <w:szCs w:val="28"/>
                <w:lang w:val="en-US" w:eastAsia="zh-CN"/>
              </w:rPr>
            </w:pPr>
            <w:r>
              <w:rPr>
                <w:rFonts w:hint="eastAsia" w:ascii="楷体" w:hAnsi="楷体" w:eastAsia="楷体" w:cs="楷体"/>
                <w:sz w:val="24"/>
                <w:szCs w:val="24"/>
                <w:vertAlign w:val="baseline"/>
                <w:lang w:val="en-US" w:eastAsia="zh-CN"/>
              </w:rPr>
              <w:t>路缘石</w:t>
            </w:r>
          </w:p>
        </w:tc>
        <w:tc>
          <w:tcPr>
            <w:tcW w:w="1704" w:type="dxa"/>
            <w:noWrap w:val="0"/>
            <w:vAlign w:val="center"/>
          </w:tcPr>
          <w:p>
            <w:pPr>
              <w:keepNext w:val="0"/>
              <w:keepLines w:val="0"/>
              <w:widowControl/>
              <w:suppressLineNumbers w:val="0"/>
              <w:jc w:val="center"/>
              <w:textAlignment w:val="center"/>
              <w:rPr>
                <w:rFonts w:hint="eastAsia" w:ascii="黑体" w:hAnsi="黑体" w:eastAsia="黑体" w:cs="黑体"/>
                <w:bCs/>
                <w:sz w:val="28"/>
                <w:szCs w:val="28"/>
                <w:lang w:val="en-US" w:eastAsia="zh-CN"/>
              </w:rPr>
            </w:pPr>
            <w:r>
              <w:rPr>
                <w:rFonts w:hint="eastAsia" w:ascii="楷体" w:hAnsi="楷体" w:eastAsia="楷体" w:cs="楷体"/>
                <w:kern w:val="2"/>
                <w:sz w:val="24"/>
                <w:szCs w:val="24"/>
                <w:vertAlign w:val="baseline"/>
                <w:lang w:val="en-US" w:eastAsia="zh-CN" w:bidi="ar-SA"/>
              </w:rPr>
              <w:t>825</w:t>
            </w:r>
          </w:p>
        </w:tc>
        <w:tc>
          <w:tcPr>
            <w:tcW w:w="1704" w:type="dxa"/>
            <w:noWrap w:val="0"/>
            <w:vAlign w:val="top"/>
          </w:tcPr>
          <w:p>
            <w:pPr>
              <w:spacing w:line="480" w:lineRule="exact"/>
              <w:rPr>
                <w:rFonts w:hint="eastAsia" w:ascii="黑体" w:hAnsi="黑体" w:eastAsia="黑体" w:cs="黑体"/>
                <w:bCs/>
                <w:sz w:val="28"/>
                <w:szCs w:val="28"/>
                <w:lang w:val="en-US" w:eastAsia="zh-CN"/>
              </w:rPr>
            </w:pPr>
          </w:p>
        </w:tc>
        <w:tc>
          <w:tcPr>
            <w:tcW w:w="1077" w:type="dxa"/>
            <w:noWrap w:val="0"/>
            <w:vAlign w:val="center"/>
          </w:tcPr>
          <w:p>
            <w:pPr>
              <w:keepNext w:val="0"/>
              <w:keepLines w:val="0"/>
              <w:widowControl/>
              <w:suppressLineNumbers w:val="0"/>
              <w:jc w:val="center"/>
              <w:textAlignment w:val="center"/>
              <w:rPr>
                <w:rFonts w:hint="eastAsia" w:ascii="黑体" w:hAnsi="黑体" w:eastAsia="黑体" w:cs="黑体"/>
                <w:bCs/>
                <w:sz w:val="28"/>
                <w:szCs w:val="28"/>
                <w:lang w:val="en-US" w:eastAsia="zh-CN"/>
              </w:rPr>
            </w:pPr>
            <w:r>
              <w:rPr>
                <w:rFonts w:hint="eastAsia" w:ascii="楷体" w:hAnsi="楷体" w:eastAsia="楷体" w:cs="楷体"/>
                <w:kern w:val="2"/>
                <w:sz w:val="24"/>
                <w:szCs w:val="24"/>
                <w:vertAlign w:val="baseline"/>
                <w:lang w:val="en-US" w:eastAsia="zh-CN" w:bidi="ar-SA"/>
              </w:rPr>
              <w:t>m</w:t>
            </w:r>
          </w:p>
        </w:tc>
        <w:tc>
          <w:tcPr>
            <w:tcW w:w="2310" w:type="dxa"/>
            <w:noWrap w:val="0"/>
            <w:vAlign w:val="top"/>
          </w:tcPr>
          <w:p>
            <w:pPr>
              <w:spacing w:line="480" w:lineRule="exact"/>
              <w:rPr>
                <w:rFonts w:hint="eastAsia" w:ascii="黑体" w:hAnsi="黑体" w:eastAsia="黑体" w:cs="黑体"/>
                <w:bCs/>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12" w:type="dxa"/>
            <w:gridSpan w:val="3"/>
            <w:noWrap w:val="0"/>
            <w:vAlign w:val="top"/>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税点</w:t>
            </w:r>
          </w:p>
        </w:tc>
        <w:tc>
          <w:tcPr>
            <w:tcW w:w="3387" w:type="dxa"/>
            <w:gridSpan w:val="2"/>
            <w:noWrap w:val="0"/>
            <w:vAlign w:val="top"/>
          </w:tcPr>
          <w:p>
            <w:pPr>
              <w:spacing w:line="480" w:lineRule="exact"/>
              <w:rPr>
                <w:rFonts w:hint="eastAsia" w:ascii="黑体" w:hAnsi="黑体" w:eastAsia="黑体" w:cs="黑体"/>
                <w:bCs/>
                <w:sz w:val="28"/>
                <w:szCs w:val="28"/>
                <w:lang w:eastAsia="zh-CN"/>
              </w:rPr>
            </w:pPr>
          </w:p>
        </w:tc>
      </w:tr>
    </w:tbl>
    <w:p>
      <w:pPr>
        <w:spacing w:line="480" w:lineRule="exact"/>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spacing w:line="480" w:lineRule="exact"/>
        <w:jc w:val="left"/>
        <w:rPr>
          <w:rFonts w:hint="default"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pStyle w:val="2"/>
        <w:rPr>
          <w:rFonts w:hint="default" w:ascii="黑体" w:hAnsi="黑体" w:eastAsia="黑体" w:cs="黑体"/>
          <w:bCs/>
          <w:sz w:val="28"/>
          <w:szCs w:val="28"/>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pStyle w:val="2"/>
        <w:rPr>
          <w:rFonts w:hint="default" w:ascii="黑体" w:hAnsi="黑体" w:eastAsia="黑体" w:cs="黑体"/>
          <w:bCs/>
          <w:sz w:val="28"/>
          <w:szCs w:val="28"/>
          <w:lang w:val="en-US" w:eastAsia="zh-CN"/>
        </w:rPr>
      </w:pP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C99A2D"/>
    <w:multiLevelType w:val="singleLevel"/>
    <w:tmpl w:val="D6C99A2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36FF19C3"/>
    <w:rsid w:val="4A8F5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 w:type="paragraph" w:customStyle="1" w:styleId="10">
    <w:name w:val="Body Text Indent"/>
    <w:basedOn w:val="1"/>
    <w:next w:val="11"/>
    <w:qFormat/>
    <w:uiPriority w:val="0"/>
    <w:pPr>
      <w:spacing w:after="120" w:afterLines="0"/>
      <w:ind w:left="420" w:leftChars="200"/>
    </w:pPr>
    <w:rPr>
      <w:rFonts w:eastAsia="宋体" w:cs="Times New Roman"/>
      <w:sz w:val="21"/>
    </w:rPr>
  </w:style>
  <w:style w:type="paragraph" w:customStyle="1" w:styleId="11">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900</Words>
  <Characters>1066</Characters>
  <Lines>0</Lines>
  <Paragraphs>0</Paragraphs>
  <TotalTime>0</TotalTime>
  <ScaleCrop>false</ScaleCrop>
  <LinksUpToDate>false</LinksUpToDate>
  <CharactersWithSpaces>1189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2022-06-29T02:01:00Z</dcterms:created>
  <dc:creator>Administrator</dc:creator>
  <cp:lastModifiedBy>雅白白白白</cp:lastModifiedBy>
  <dcterms:modified xsi:type="dcterms:W3CDTF">2022-06-30T01:04:39Z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93EA00735A81466AAE1CA51F968E7762</vt:lpwstr>
  </property>
</Properties>
</file>