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在会昌县新人民医院旁新建工程疾控中心项目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需进行土石方开挖</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报价截止时间为2022年4月11日8时。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土方开挖、石板破碎、土石方运输（工程量按现场实测数据为准）</w:t>
      </w:r>
      <w:r>
        <w:rPr>
          <w:rFonts w:hint="eastAsia" w:ascii="黑体" w:hAnsi="黑体" w:eastAsia="黑体" w:cs="黑体"/>
          <w:sz w:val="28"/>
          <w:szCs w:val="28"/>
        </w:rPr>
        <w:t>。</w:t>
      </w:r>
    </w:p>
    <w:p>
      <w:pPr>
        <w:spacing w:line="480" w:lineRule="exact"/>
        <w:ind w:firstLine="560"/>
        <w:rPr>
          <w:rFonts w:hint="eastAsia" w:ascii="宋体" w:hAnsi="宋体" w:cs="宋体"/>
          <w:b/>
          <w:bCs w:val="0"/>
          <w:color w:val="000000"/>
          <w:kern w:val="0"/>
          <w:sz w:val="36"/>
          <w:szCs w:val="36"/>
          <w:lang w:val="en-US" w:eastAsia="zh-CN"/>
        </w:rPr>
      </w:pPr>
      <w:r>
        <w:rPr>
          <w:rFonts w:hint="eastAsia" w:ascii="黑体" w:hAnsi="黑体" w:eastAsia="黑体" w:cs="黑体"/>
          <w:sz w:val="28"/>
          <w:szCs w:val="28"/>
        </w:rPr>
        <w:t>二、</w:t>
      </w:r>
      <w:r>
        <w:rPr>
          <w:rFonts w:hint="eastAsia" w:ascii="黑体" w:hAnsi="黑体" w:eastAsia="黑体" w:cs="黑体"/>
          <w:sz w:val="28"/>
          <w:szCs w:val="28"/>
          <w:lang w:val="en-US" w:eastAsia="zh-CN"/>
        </w:rPr>
        <w:t>询价内容</w:t>
      </w:r>
      <w:r>
        <w:rPr>
          <w:rFonts w:hint="eastAsia" w:ascii="黑体" w:hAnsi="黑体" w:eastAsia="黑体" w:cs="黑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黑体" w:hAnsi="黑体" w:eastAsia="黑体" w:cs="黑体"/>
          <w:sz w:val="28"/>
          <w:szCs w:val="28"/>
          <w:lang w:val="en-US" w:eastAsia="zh-CN"/>
        </w:rPr>
      </w:pPr>
      <w:r>
        <w:rPr>
          <w:rFonts w:hint="eastAsia" w:ascii="仿宋" w:hAnsi="仿宋" w:eastAsia="仿宋" w:cs="仿宋"/>
          <w:i w:val="0"/>
          <w:iCs w:val="0"/>
          <w:color w:val="000000"/>
          <w:kern w:val="0"/>
          <w:sz w:val="28"/>
          <w:szCs w:val="28"/>
          <w:u w:val="none"/>
          <w:lang w:val="en-US" w:eastAsia="zh-CN" w:bidi="ar"/>
        </w:rPr>
        <w:t xml:space="preserve">   </w:t>
      </w:r>
      <w:r>
        <w:rPr>
          <w:rFonts w:hint="eastAsia" w:ascii="黑体" w:hAnsi="黑体" w:eastAsia="黑体" w:cs="黑体"/>
          <w:sz w:val="28"/>
          <w:szCs w:val="28"/>
          <w:lang w:val="en-US" w:eastAsia="zh-CN"/>
        </w:rPr>
        <w:t>本工程价格以最终财政审计价为基准价，保证我方原定收益更多者为本工程的参建者（最低收益不低于13%）</w:t>
      </w:r>
    </w:p>
    <w:p>
      <w:pPr>
        <w:numPr>
          <w:ilvl w:val="0"/>
          <w:numId w:val="0"/>
        </w:numPr>
        <w:spacing w:line="480" w:lineRule="exact"/>
        <w:ind w:leftChars="0"/>
        <w:rPr>
          <w:rFonts w:hint="eastAsia" w:ascii="黑体" w:hAnsi="黑体" w:eastAsia="黑体" w:cs="黑体"/>
          <w:sz w:val="28"/>
          <w:szCs w:val="28"/>
          <w:lang w:val="en-US" w:eastAsia="zh-CN"/>
        </w:rPr>
      </w:pPr>
    </w:p>
    <w:p>
      <w:pPr>
        <w:numPr>
          <w:ilvl w:val="0"/>
          <w:numId w:val="0"/>
        </w:numPr>
        <w:spacing w:line="480" w:lineRule="exact"/>
        <w:ind w:leftChars="0"/>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28"/>
          <w:szCs w:val="28"/>
        </w:rPr>
      </w:pPr>
      <w:r>
        <w:rPr>
          <w:rFonts w:hint="eastAsia" w:ascii="黑体" w:hAnsi="黑体" w:eastAsia="黑体" w:cs="黑体"/>
          <w:bCs/>
          <w:sz w:val="28"/>
          <w:szCs w:val="28"/>
          <w:lang w:eastAsia="zh-CN"/>
        </w:rPr>
        <w:t>报价表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07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项目名称</w:t>
            </w:r>
          </w:p>
        </w:tc>
        <w:tc>
          <w:tcPr>
            <w:tcW w:w="1704"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暂定工程量</w:t>
            </w:r>
          </w:p>
        </w:tc>
        <w:tc>
          <w:tcPr>
            <w:tcW w:w="1704"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单价</w:t>
            </w:r>
          </w:p>
        </w:tc>
        <w:tc>
          <w:tcPr>
            <w:tcW w:w="1077"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2310"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spacing w:line="480" w:lineRule="exact"/>
              <w:rPr>
                <w:rFonts w:hint="eastAsia" w:ascii="黑体" w:hAnsi="黑体" w:eastAsia="黑体" w:cs="黑体"/>
                <w:bCs/>
                <w:sz w:val="28"/>
                <w:szCs w:val="28"/>
                <w:lang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top"/>
          </w:tcPr>
          <w:p>
            <w:pPr>
              <w:spacing w:line="480" w:lineRule="exact"/>
              <w:rPr>
                <w:rFonts w:hint="eastAsia" w:ascii="黑体" w:hAnsi="黑体" w:eastAsia="黑体" w:cs="黑体"/>
                <w:bCs/>
                <w:sz w:val="28"/>
                <w:szCs w:val="28"/>
                <w:lang w:eastAsia="zh-CN"/>
              </w:rPr>
            </w:pPr>
          </w:p>
        </w:tc>
        <w:tc>
          <w:tcPr>
            <w:tcW w:w="2310" w:type="dxa"/>
            <w:noWrap w:val="0"/>
            <w:vAlign w:val="top"/>
          </w:tcPr>
          <w:p>
            <w:pPr>
              <w:spacing w:line="480" w:lineRule="exact"/>
              <w:rPr>
                <w:rFonts w:hint="default"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top"/>
          </w:tcPr>
          <w:p>
            <w:pPr>
              <w:spacing w:line="480" w:lineRule="exact"/>
              <w:rPr>
                <w:rFonts w:hint="eastAsia" w:ascii="黑体" w:hAnsi="黑体" w:eastAsia="黑体" w:cs="黑体"/>
                <w:bCs/>
                <w:sz w:val="28"/>
                <w:szCs w:val="28"/>
                <w:lang w:val="en-US" w:eastAsia="zh-CN"/>
              </w:rPr>
            </w:pP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top"/>
          </w:tcPr>
          <w:p>
            <w:pPr>
              <w:spacing w:line="480" w:lineRule="exact"/>
              <w:rPr>
                <w:rFonts w:hint="eastAsia" w:ascii="黑体" w:hAnsi="黑体" w:eastAsia="黑体" w:cs="黑体"/>
                <w:bCs/>
                <w:sz w:val="28"/>
                <w:szCs w:val="28"/>
                <w:lang w:val="en-US" w:eastAsia="zh-CN"/>
              </w:rPr>
            </w:pP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top"/>
          </w:tcPr>
          <w:p>
            <w:pPr>
              <w:spacing w:line="480" w:lineRule="exact"/>
              <w:rPr>
                <w:rFonts w:hint="eastAsia" w:ascii="黑体" w:hAnsi="黑体" w:eastAsia="黑体" w:cs="黑体"/>
                <w:bCs/>
                <w:sz w:val="28"/>
                <w:szCs w:val="28"/>
                <w:lang w:val="en-US" w:eastAsia="zh-CN"/>
              </w:rPr>
            </w:pP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top"/>
          </w:tcPr>
          <w:p>
            <w:pPr>
              <w:spacing w:line="480" w:lineRule="exact"/>
              <w:rPr>
                <w:rFonts w:hint="eastAsia" w:ascii="黑体" w:hAnsi="黑体" w:eastAsia="黑体" w:cs="黑体"/>
                <w:bCs/>
                <w:sz w:val="28"/>
                <w:szCs w:val="28"/>
                <w:lang w:val="en-US" w:eastAsia="zh-CN"/>
              </w:rPr>
            </w:pP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2" w:type="dxa"/>
            <w:gridSpan w:val="3"/>
            <w:noWrap w:val="0"/>
            <w:vAlign w:val="top"/>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税点</w:t>
            </w:r>
          </w:p>
        </w:tc>
        <w:tc>
          <w:tcPr>
            <w:tcW w:w="3387" w:type="dxa"/>
            <w:gridSpan w:val="2"/>
            <w:noWrap w:val="0"/>
            <w:vAlign w:val="top"/>
          </w:tcPr>
          <w:p>
            <w:pPr>
              <w:spacing w:line="480" w:lineRule="exact"/>
              <w:rPr>
                <w:rFonts w:hint="eastAsia" w:ascii="黑体" w:hAnsi="黑体" w:eastAsia="黑体" w:cs="黑体"/>
                <w:bCs/>
                <w:sz w:val="28"/>
                <w:szCs w:val="28"/>
                <w:lang w:eastAsia="zh-CN"/>
              </w:rPr>
            </w:pPr>
          </w:p>
        </w:tc>
      </w:tr>
    </w:tbl>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5A6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2022-04-08T09:19:59Z</dcterms:created>
  <dc:creator>Administrator</dc:creator>
  <cp:lastModifiedBy>雅白白白白</cp:lastModifiedBy>
  <dcterms:modified xsi:type="dcterms:W3CDTF">2022-04-08T09:20:12Z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B99D3D9740524EF0AA6CFE7B9AC7BE85</vt:lpwstr>
  </property>
</Properties>
</file>