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/>
          <w:b/>
          <w:bCs/>
          <w:sz w:val="40"/>
          <w:szCs w:val="48"/>
          <w:lang w:val="en-US" w:eastAsia="zh-CN"/>
        </w:rPr>
      </w:pPr>
    </w:p>
    <w:p>
      <w:pPr>
        <w:jc w:val="center"/>
        <w:rPr>
          <w:rFonts w:hint="default" w:eastAsiaTheme="minorEastAsia"/>
          <w:b/>
          <w:bCs/>
          <w:sz w:val="40"/>
          <w:szCs w:val="48"/>
          <w:lang w:val="en-US" w:eastAsia="zh-CN"/>
        </w:rPr>
      </w:pPr>
      <w:r>
        <w:rPr>
          <w:rFonts w:hint="eastAsia"/>
          <w:b/>
          <w:bCs/>
          <w:sz w:val="40"/>
          <w:szCs w:val="48"/>
          <w:lang w:val="en-US" w:eastAsia="zh-CN"/>
        </w:rPr>
        <w:t xml:space="preserve">  麻州镇示范镇改造人行道铺贴项目招标函 </w:t>
      </w:r>
    </w:p>
    <w:p>
      <w:pPr>
        <w:jc w:val="left"/>
        <w:rPr>
          <w:rFonts w:hint="default"/>
          <w:b/>
          <w:bCs/>
          <w:sz w:val="28"/>
          <w:szCs w:val="36"/>
          <w:lang w:val="en-US" w:eastAsia="zh-CN"/>
        </w:rPr>
      </w:pPr>
      <w:r>
        <w:rPr>
          <w:rFonts w:hint="eastAsia"/>
          <w:b/>
          <w:bCs/>
          <w:sz w:val="28"/>
          <w:szCs w:val="36"/>
          <w:lang w:val="en-US" w:eastAsia="zh-CN"/>
        </w:rPr>
        <w:t>一、投标公司（个人）须知</w:t>
      </w:r>
    </w:p>
    <w:tbl>
      <w:tblPr>
        <w:tblStyle w:val="5"/>
        <w:tblpPr w:leftFromText="180" w:rightFromText="180" w:vertAnchor="text" w:horzAnchor="page" w:tblpX="1462" w:tblpY="60"/>
        <w:tblOverlap w:val="never"/>
        <w:tblW w:w="959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6"/>
        <w:gridCol w:w="1764"/>
        <w:gridCol w:w="68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46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项号</w:t>
            </w:r>
          </w:p>
        </w:tc>
        <w:tc>
          <w:tcPr>
            <w:tcW w:w="1764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内 容</w:t>
            </w:r>
          </w:p>
        </w:tc>
        <w:tc>
          <w:tcPr>
            <w:tcW w:w="6885" w:type="dxa"/>
          </w:tcPr>
          <w:p>
            <w:pPr>
              <w:jc w:val="center"/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default"/>
                <w:b/>
                <w:bCs/>
                <w:sz w:val="28"/>
                <w:szCs w:val="28"/>
                <w:vertAlign w:val="baseline"/>
                <w:lang w:val="en-US" w:eastAsia="zh-CN"/>
              </w:rPr>
              <w:t>说明与要求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7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招标人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江西鑫昌建设工程有限公司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项目名称</w:t>
            </w:r>
          </w:p>
        </w:tc>
        <w:tc>
          <w:tcPr>
            <w:tcW w:w="6885" w:type="dxa"/>
            <w:vAlign w:val="center"/>
          </w:tcPr>
          <w:p>
            <w:pPr>
              <w:ind w:firstLine="320" w:firstLineChars="100"/>
              <w:jc w:val="both"/>
              <w:rPr>
                <w:rFonts w:hint="eastAsia" w:eastAsiaTheme="minor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麻州镇环境整治人行道铺贴及附属工程项目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项目地点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会昌县麻州镇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招标范围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麻州镇示范镇改造人行道铺贴</w:t>
            </w: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及附属工程</w:t>
            </w: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项目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资金来源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自筹项目资金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6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工艺要求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达到质量验收规范要求，并</w:t>
            </w: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由项目部验收</w:t>
            </w:r>
            <w:r>
              <w:rPr>
                <w:rFonts w:hint="default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合格。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4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7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工期</w:t>
            </w: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要求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总工期60天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8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报价时间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vertAlign w:val="baseline"/>
                <w:lang w:val="en-US" w:eastAsia="zh-CN"/>
              </w:rPr>
              <w:t>2022年3月16日至2022年3月19 日8点前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</w:trPr>
        <w:tc>
          <w:tcPr>
            <w:tcW w:w="946" w:type="dxa"/>
            <w:vAlign w:val="center"/>
          </w:tcPr>
          <w:p>
            <w:pPr>
              <w:spacing w:line="480" w:lineRule="auto"/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9</w:t>
            </w:r>
          </w:p>
        </w:tc>
        <w:tc>
          <w:tcPr>
            <w:tcW w:w="1764" w:type="dxa"/>
            <w:vAlign w:val="center"/>
          </w:tcPr>
          <w:p>
            <w:pPr>
              <w:spacing w:line="360" w:lineRule="auto"/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付款方式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按每月支付合格工程量的70%，验收合格后再支付20%，剩余10%完工后半年内付清。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8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10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计价方式</w:t>
            </w:r>
          </w:p>
        </w:tc>
        <w:tc>
          <w:tcPr>
            <w:tcW w:w="6885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固定单价包干</w:t>
            </w: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（含</w:t>
            </w: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增值税发票</w:t>
            </w: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、</w:t>
            </w: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材料场内转运、辅材、机械费</w:t>
            </w: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32"/>
                <w:szCs w:val="32"/>
                <w:vertAlign w:val="baseline"/>
                <w:lang w:val="en-US" w:eastAsia="zh-CN"/>
              </w:rPr>
              <w:t>11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联系人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招标联系人：</w:t>
            </w: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      黄先生 18370776023</w:t>
            </w:r>
          </w:p>
          <w:p>
            <w:pPr>
              <w:ind w:firstLine="2880" w:firstLineChars="900"/>
              <w:jc w:val="both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 xml:space="preserve">陈先生 18279182164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9" w:hRule="atLeast"/>
        </w:trPr>
        <w:tc>
          <w:tcPr>
            <w:tcW w:w="946" w:type="dxa"/>
            <w:vAlign w:val="center"/>
          </w:tcPr>
          <w:p>
            <w:pPr>
              <w:jc w:val="center"/>
              <w:rPr>
                <w:rFonts w:hint="default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12</w:t>
            </w:r>
          </w:p>
        </w:tc>
        <w:tc>
          <w:tcPr>
            <w:tcW w:w="1764" w:type="dxa"/>
            <w:vAlign w:val="center"/>
          </w:tcPr>
          <w:p>
            <w:pPr>
              <w:jc w:val="center"/>
              <w:rPr>
                <w:rFonts w:hint="default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开标时间地点及举报电话</w:t>
            </w:r>
          </w:p>
        </w:tc>
        <w:tc>
          <w:tcPr>
            <w:tcW w:w="6885" w:type="dxa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开标时间为：</w:t>
            </w:r>
            <w:r>
              <w:rPr>
                <w:rFonts w:hint="eastAsia" w:ascii="仿宋" w:hAnsi="仿宋" w:eastAsia="仿宋" w:cs="仿宋"/>
                <w:b w:val="0"/>
                <w:bCs w:val="0"/>
                <w:color w:val="FF0000"/>
                <w:sz w:val="32"/>
                <w:szCs w:val="32"/>
                <w:vertAlign w:val="baseline"/>
                <w:lang w:val="en-US" w:eastAsia="zh-CN"/>
              </w:rPr>
              <w:t>2022年3月19 号上午9:30</w:t>
            </w:r>
          </w:p>
          <w:p>
            <w:pPr>
              <w:jc w:val="both"/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地点：会昌县商会大厦九楼会议室</w:t>
            </w:r>
          </w:p>
          <w:p>
            <w:pPr>
              <w:jc w:val="center"/>
              <w:rPr>
                <w:rFonts w:hint="eastAsia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监督举报电话（县纪委派驻第十纪检监察组）：0797-5623881</w:t>
            </w:r>
          </w:p>
        </w:tc>
      </w:tr>
    </w:tbl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numPr>
          <w:ilvl w:val="0"/>
          <w:numId w:val="0"/>
        </w:numPr>
        <w:spacing w:line="360" w:lineRule="auto"/>
        <w:jc w:val="left"/>
        <w:rPr>
          <w:rFonts w:hint="eastAsia"/>
          <w:b/>
          <w:bCs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二、报价要求及中标原则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1、报价要求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2" w:firstLineChars="200"/>
        <w:jc w:val="lef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1.1、投标单价为包干综合单价，客户报价后我公司即视为报价方在报价前已充分进行了现场踏勘、测量、风险评估及工期提前等所有风险。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2" w:firstLineChars="200"/>
        <w:jc w:val="left"/>
        <w:textAlignment w:val="auto"/>
        <w:rPr>
          <w:rFonts w:hint="default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1.2、报价文件由报价表、身份证复印件加盖公章、非本人的提供委托代理书、投标公司需提供营业执照复印件</w:t>
      </w:r>
      <w:bookmarkStart w:id="0" w:name="_GoBack"/>
      <w:bookmarkEnd w:id="0"/>
      <w:r>
        <w:rPr>
          <w:rFonts w:hint="eastAsia"/>
          <w:b/>
          <w:bCs/>
          <w:sz w:val="28"/>
          <w:szCs w:val="28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Chars="0" w:firstLine="562" w:firstLineChars="200"/>
        <w:jc w:val="left"/>
        <w:textAlignment w:val="auto"/>
        <w:rPr>
          <w:rFonts w:hint="eastAsia"/>
          <w:b/>
          <w:bCs/>
          <w:sz w:val="28"/>
          <w:szCs w:val="28"/>
          <w:lang w:val="en-US" w:eastAsia="zh-CN"/>
        </w:rPr>
      </w:pPr>
      <w:r>
        <w:rPr>
          <w:rFonts w:hint="eastAsia"/>
          <w:b/>
          <w:bCs/>
          <w:sz w:val="28"/>
          <w:szCs w:val="28"/>
          <w:lang w:val="en-US" w:eastAsia="zh-CN"/>
        </w:rPr>
        <w:t>1.3、提供虚假资料的取消其投标及中标资格；开标时不足三家投标单位按流标处理。</w:t>
      </w:r>
    </w:p>
    <w:p>
      <w:pPr>
        <w:numPr>
          <w:ilvl w:val="0"/>
          <w:numId w:val="0"/>
        </w:numPr>
        <w:ind w:leftChars="0"/>
        <w:jc w:val="left"/>
        <w:rPr>
          <w:rFonts w:hint="default"/>
          <w:b/>
          <w:bCs/>
          <w:sz w:val="28"/>
          <w:szCs w:val="28"/>
          <w:vertAlign w:val="baseline"/>
          <w:lang w:val="en-US" w:eastAsia="zh-CN"/>
        </w:rPr>
      </w:pPr>
      <w:r>
        <w:rPr>
          <w:rFonts w:hint="eastAsia"/>
          <w:b/>
          <w:bCs/>
          <w:sz w:val="28"/>
          <w:szCs w:val="28"/>
          <w:vertAlign w:val="baseline"/>
          <w:lang w:val="en-US" w:eastAsia="zh-CN"/>
        </w:rPr>
        <w:t>2、投标保证金</w:t>
      </w:r>
    </w:p>
    <w:p>
      <w:pPr>
        <w:numPr>
          <w:ilvl w:val="0"/>
          <w:numId w:val="0"/>
        </w:numPr>
        <w:ind w:leftChars="0"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需</w:t>
      </w:r>
      <w:r>
        <w:rPr>
          <w:rFonts w:hint="eastAsia" w:ascii="仿宋_GB2312" w:hAnsi="仿宋_GB2312" w:eastAsia="仿宋_GB2312" w:cs="仿宋_GB2312"/>
          <w:sz w:val="32"/>
          <w:szCs w:val="32"/>
        </w:rPr>
        <w:t>一次性足额缴纳人民币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  <w:lang w:eastAsia="zh-CN"/>
        </w:rPr>
        <w:t>叁</w:t>
      </w:r>
      <w:r>
        <w:rPr>
          <w:rFonts w:hint="eastAsia" w:ascii="仿宋_GB2312" w:hAnsi="仿宋_GB2312" w:eastAsia="仿宋_GB2312" w:cs="仿宋_GB2312"/>
          <w:color w:val="FF0000"/>
          <w:sz w:val="32"/>
          <w:szCs w:val="32"/>
        </w:rPr>
        <w:t>万元整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保证金由响应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自主选择以支票、汇票、本票等非现金形式提交。以电汇等非现金形式提交者，须在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sz w:val="32"/>
          <w:szCs w:val="32"/>
        </w:rPr>
        <w:t>截止时间前到账，从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（不得以分支机构等其他名义转入）的基本账户转入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我公司公账</w:t>
      </w:r>
      <w:r>
        <w:rPr>
          <w:rFonts w:hint="eastAsia" w:ascii="宋体" w:hAnsi="宋体"/>
          <w:b/>
          <w:bCs/>
          <w:sz w:val="27"/>
          <w:szCs w:val="27"/>
        </w:rPr>
        <w:t>（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户名：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江西鑫昌建设工程有限公司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；开户行：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中国农业发展银行会昌支行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；账号：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20336073300100000186661</w:t>
      </w:r>
      <w:r>
        <w:rPr>
          <w:rFonts w:hint="eastAsia" w:ascii="宋体" w:hAnsi="宋体"/>
          <w:b/>
          <w:bCs/>
          <w:sz w:val="27"/>
          <w:szCs w:val="27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</w:rPr>
        <w:t>（自然人参加的，从自然人的本人同名账户转入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我公司公账</w:t>
      </w:r>
      <w:r>
        <w:rPr>
          <w:rFonts w:hint="eastAsia" w:ascii="仿宋_GB2312" w:hAnsi="仿宋_GB2312" w:eastAsia="仿宋_GB2312" w:cs="仿宋_GB2312"/>
          <w:sz w:val="32"/>
          <w:szCs w:val="32"/>
        </w:rPr>
        <w:t>），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否则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投标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无效</w:t>
      </w:r>
      <w:r>
        <w:rPr>
          <w:rFonts w:hint="eastAsia" w:ascii="仿宋_GB2312" w:hAnsi="仿宋_GB2312" w:eastAsia="仿宋_GB2312" w:cs="仿宋_GB2312"/>
          <w:sz w:val="32"/>
          <w:szCs w:val="32"/>
        </w:rPr>
        <w:t>。各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报价人</w:t>
      </w:r>
      <w:r>
        <w:rPr>
          <w:rFonts w:hint="eastAsia" w:ascii="仿宋_GB2312" w:hAnsi="仿宋_GB2312" w:eastAsia="仿宋_GB2312" w:cs="仿宋_GB2312"/>
          <w:sz w:val="32"/>
          <w:szCs w:val="32"/>
        </w:rPr>
        <w:t>在银行转账（电汇）时，须充分考虑银行转账（电汇）的时间差风险，如同城转账、异地转账或汇款、跨行转账或电汇的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时间要求</w:t>
      </w:r>
      <w:r>
        <w:rPr>
          <w:rFonts w:hint="eastAsia" w:ascii="仿宋_GB2312" w:hAnsi="仿宋_GB2312" w:eastAsia="仿宋_GB2312" w:cs="仿宋_GB2312"/>
          <w:sz w:val="32"/>
          <w:szCs w:val="32"/>
        </w:rPr>
        <w:t>。未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中标</w:t>
      </w:r>
      <w:r>
        <w:rPr>
          <w:rFonts w:hint="eastAsia" w:ascii="仿宋_GB2312" w:hAnsi="仿宋_GB2312" w:eastAsia="仿宋_GB2312" w:cs="仿宋_GB2312"/>
          <w:sz w:val="32"/>
          <w:szCs w:val="32"/>
        </w:rPr>
        <w:t>供应商以电汇等非现金形式提交的响应保证金,在《成交通知书》发出之日起五个工作日内按来款渠道直接无息退还。</w:t>
      </w:r>
    </w:p>
    <w:p>
      <w:pPr>
        <w:pStyle w:val="2"/>
        <w:ind w:left="0" w:leftChars="0" w:firstLine="0" w:firstLineChars="0"/>
        <w:rPr>
          <w:rFonts w:hint="eastAsia" w:eastAsia="仿宋_GB231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中标公司（个人）投标保证金自动转为项目履约保证金。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4、中标原则：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4.1满足报价文件且扣除税率总价最低者中标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center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4.2 该项目将分为三个区域，由总价最低中标公司（个人）优先选择区域进行施工，总价第二、第三者按总价最低公司的单价选择区域进行实施，若总价第二、第三的报价公司（个人）放弃，则依次补。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5、施工内容及工艺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砂浆摊铺、路面砖铺贴、整型、灌缝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测量放线后，按水平及边线（或中线）纵横挂线，然后每隔3~5m先铺一块作为控制点，以后跟线在中间铺砌，铺砌时，应轻轻平放，用木棰或橡胶棰轻敲压平，在用水平尺检查相邻砖块的平整度，若发现砖块松动或高低不平时，重新铺砌：取起砖块，将粗砂挖除或碎石重新夯实整平，然后再铺回砖块，不许向砖块底塞垫碎石砖块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281" w:firstLineChars="100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注：现场情况、交通运输情况、自然地理条件、环境保护要求等，供应商可自行前往现场了解。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562" w:firstLineChars="200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中标公司（个人）的报价须包含与本项目有关的一切费用。中标公司（个人）的最终报价在合同执行过程中是固定不变的，不得以任何理由予以变更。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36"/>
          <w:vertAlign w:val="baseline"/>
          <w:lang w:val="en-US" w:eastAsia="zh-CN"/>
        </w:rPr>
        <w:t>四、工程量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控制价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795"/>
        <w:gridCol w:w="1350"/>
        <w:gridCol w:w="1080"/>
        <w:gridCol w:w="162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项目名称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单位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暂定数量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控制价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80" w:firstLineChars="1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控制总价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吸水砖铺贴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24534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490680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6cm 人行道透水砖3cm 1:3干硬性水泥砂浆结合层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人行道垫层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29316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439740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10cm厚C15混凝土自拌运输平整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侧石安装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5854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20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117080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花岗岩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60*30*12cm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压条安装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1567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18804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花岗岩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60*15*12cm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浆砌片石挡土墙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m3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1249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110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137390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M10水泥砂浆、勾缝、混凝土压顶、泄水孔等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铺设花岗岩人行道板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146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4088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铺设 花岗岩人行道板（广场）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铺设人行道石板及踏面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4782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28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133896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30厚1：3干硬性水泥砂浆粘结层，面上撒素水泥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  <w:t>控制价合计</w:t>
            </w:r>
          </w:p>
        </w:tc>
        <w:tc>
          <w:tcPr>
            <w:tcW w:w="4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  <w:t>1341703元</w:t>
            </w:r>
          </w:p>
        </w:tc>
      </w:tr>
    </w:tbl>
    <w:p>
      <w:pPr>
        <w:pStyle w:val="3"/>
        <w:ind w:left="0" w:leftChars="0" w:firstLine="0" w:firstLineChars="0"/>
        <w:rPr>
          <w:rFonts w:hint="default" w:ascii="宋体" w:hAnsi="宋体" w:cs="宋体" w:eastAsiaTheme="minorEastAsia"/>
          <w:b/>
          <w:bCs/>
          <w:kern w:val="0"/>
          <w:sz w:val="27"/>
          <w:szCs w:val="27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</w:p>
    <w:p>
      <w:pPr>
        <w:numPr>
          <w:ilvl w:val="0"/>
          <w:numId w:val="0"/>
        </w:numPr>
        <w:ind w:leftChars="0"/>
        <w:jc w:val="center"/>
        <w:rPr>
          <w:rFonts w:hint="eastAsia"/>
          <w:b/>
          <w:bCs/>
          <w:sz w:val="36"/>
          <w:szCs w:val="36"/>
          <w:lang w:val="en-US" w:eastAsia="zh-CN"/>
        </w:rPr>
      </w:pPr>
      <w:r>
        <w:rPr>
          <w:rFonts w:hint="eastAsia"/>
          <w:b/>
          <w:bCs/>
          <w:sz w:val="36"/>
          <w:szCs w:val="36"/>
          <w:lang w:val="en-US" w:eastAsia="zh-CN"/>
        </w:rPr>
        <w:t>报价单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44"/>
        <w:gridCol w:w="795"/>
        <w:gridCol w:w="1350"/>
        <w:gridCol w:w="1080"/>
        <w:gridCol w:w="1620"/>
        <w:gridCol w:w="20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atLeast"/>
        </w:trPr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项目名称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单位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暂定数量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控制价</w:t>
            </w: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280" w:firstLineChars="1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控制总价</w:t>
            </w: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0" w:firstLineChars="20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说明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吸水砖铺贴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24534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6cm 人行道透水砖3cm 1:3干硬性水泥砂浆结合层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人行道垫层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29316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10cm厚C15混凝土自拌运输平整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侧石安装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5854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花岗岩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60*30*12cm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压条安装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1567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花岗岩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60*15*12cm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05" w:hRule="atLeast"/>
        </w:trPr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浆砌片石挡土墙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m3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1249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M10水泥砂浆、勾缝、混凝土压顶、泄水孔等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铺设花岗岩人行道板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146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铺设 花岗岩人行道板（广场）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4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铺设人行道石板及踏面</w:t>
            </w:r>
          </w:p>
        </w:tc>
        <w:tc>
          <w:tcPr>
            <w:tcW w:w="79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m2</w:t>
            </w:r>
          </w:p>
        </w:tc>
        <w:tc>
          <w:tcPr>
            <w:tcW w:w="135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4782</w:t>
            </w:r>
          </w:p>
        </w:tc>
        <w:tc>
          <w:tcPr>
            <w:tcW w:w="10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162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</w:p>
        </w:tc>
        <w:tc>
          <w:tcPr>
            <w:tcW w:w="2033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  <w:lang w:val="en-US" w:eastAsia="zh-CN"/>
              </w:rPr>
              <w:t>30厚1：3干硬性水泥砂浆粘结层，面上撒素水泥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  <w:t>合计总价</w:t>
            </w:r>
          </w:p>
        </w:tc>
        <w:tc>
          <w:tcPr>
            <w:tcW w:w="4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7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  <w:t>税率</w:t>
            </w:r>
          </w:p>
        </w:tc>
        <w:tc>
          <w:tcPr>
            <w:tcW w:w="4733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ind w:firstLine="562" w:firstLineChars="200"/>
              <w:jc w:val="center"/>
              <w:rPr>
                <w:rFonts w:hint="default" w:ascii="仿宋" w:hAnsi="仿宋" w:eastAsia="仿宋" w:cs="仿宋"/>
                <w:b/>
                <w:bCs/>
                <w:sz w:val="28"/>
                <w:szCs w:val="36"/>
                <w:vertAlign w:val="baseline"/>
                <w:lang w:val="en-US" w:eastAsia="zh-CN"/>
              </w:rPr>
            </w:pPr>
          </w:p>
        </w:tc>
      </w:tr>
    </w:tbl>
    <w:p>
      <w:pPr>
        <w:pStyle w:val="3"/>
        <w:ind w:firstLine="1120" w:firstLineChars="400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</w:t>
      </w:r>
      <w:r>
        <w:rPr>
          <w:rFonts w:hint="eastAsia" w:ascii="宋体" w:hAnsi="宋体" w:cs="宋体" w:eastAsiaTheme="minorEastAsia"/>
          <w:b/>
          <w:bCs/>
          <w:color w:val="FF0000"/>
          <w:kern w:val="0"/>
          <w:sz w:val="27"/>
          <w:szCs w:val="27"/>
          <w:lang w:val="en-US" w:eastAsia="zh-CN"/>
        </w:rPr>
        <w:t>注：本项目最高限价壹佰叁拾肆万壹仟柒佰零叁元。</w:t>
      </w:r>
    </w:p>
    <w:p>
      <w:pPr>
        <w:numPr>
          <w:ilvl w:val="0"/>
          <w:numId w:val="0"/>
        </w:numPr>
        <w:ind w:leftChars="0"/>
        <w:jc w:val="center"/>
        <w:rPr>
          <w:rFonts w:hint="eastAsia"/>
          <w:b w:val="0"/>
          <w:bCs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报价公司或个人（盖章/签字）：</w:t>
      </w:r>
    </w:p>
    <w:p>
      <w:pPr>
        <w:pStyle w:val="2"/>
        <w:ind w:firstLine="4480" w:firstLineChars="1600"/>
        <w:rPr>
          <w:rFonts w:hint="eastAsia"/>
          <w:lang w:val="en-US" w:eastAsia="zh-CN"/>
        </w:rPr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>联系电话：</w:t>
      </w:r>
    </w:p>
    <w:p>
      <w:pPr>
        <w:numPr>
          <w:ilvl w:val="0"/>
          <w:numId w:val="0"/>
        </w:numPr>
        <w:ind w:leftChars="0"/>
        <w:jc w:val="center"/>
      </w:pPr>
      <w:r>
        <w:rPr>
          <w:rFonts w:hint="eastAsia"/>
          <w:b w:val="0"/>
          <w:bCs w:val="0"/>
          <w:sz w:val="28"/>
          <w:szCs w:val="28"/>
          <w:lang w:val="en-US" w:eastAsia="zh-CN"/>
        </w:rPr>
        <w:t xml:space="preserve">                                二〇二二年    月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CD0D84"/>
    <w:rsid w:val="05D835E8"/>
    <w:rsid w:val="0B4B1A12"/>
    <w:rsid w:val="0BBD29B6"/>
    <w:rsid w:val="0F052098"/>
    <w:rsid w:val="0FC569C5"/>
    <w:rsid w:val="12883EB1"/>
    <w:rsid w:val="142C396E"/>
    <w:rsid w:val="1C35026D"/>
    <w:rsid w:val="1D9428D1"/>
    <w:rsid w:val="22723AE6"/>
    <w:rsid w:val="25026FCD"/>
    <w:rsid w:val="254B16B3"/>
    <w:rsid w:val="26113599"/>
    <w:rsid w:val="26B6068C"/>
    <w:rsid w:val="2D89296C"/>
    <w:rsid w:val="2DC526CA"/>
    <w:rsid w:val="34E6283D"/>
    <w:rsid w:val="4CE865CF"/>
    <w:rsid w:val="56682C5A"/>
    <w:rsid w:val="61F77FF4"/>
    <w:rsid w:val="63B72BEC"/>
    <w:rsid w:val="652C6907"/>
    <w:rsid w:val="70CB5E68"/>
    <w:rsid w:val="7363682B"/>
    <w:rsid w:val="79F42B33"/>
    <w:rsid w:val="7A3A71C9"/>
    <w:rsid w:val="7DA45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next w:val="3"/>
    <w:qFormat/>
    <w:uiPriority w:val="0"/>
    <w:pPr>
      <w:spacing w:after="120"/>
      <w:ind w:left="420" w:leftChars="200"/>
    </w:pPr>
    <w:rPr>
      <w:rFonts w:eastAsia="宋体" w:cs="Times New Roman"/>
      <w:sz w:val="21"/>
    </w:rPr>
  </w:style>
  <w:style w:type="paragraph" w:styleId="3">
    <w:name w:val="Normal Indent"/>
    <w:basedOn w:val="1"/>
    <w:qFormat/>
    <w:uiPriority w:val="0"/>
    <w:pPr>
      <w:ind w:firstLine="420" w:firstLineChars="200"/>
    </w:pPr>
    <w:rPr>
      <w:rFonts w:ascii="Calibri" w:hAnsi="Calibri" w:eastAsia="仿宋"/>
      <w:sz w:val="32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19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雅白白白白</cp:lastModifiedBy>
  <cp:lastPrinted>2022-03-15T12:39:32Z</cp:lastPrinted>
  <dcterms:modified xsi:type="dcterms:W3CDTF">2022-03-15T13:44:42Z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05F2BF5B554B4D15936D920F1D4450B5</vt:lpwstr>
  </property>
</Properties>
</file>